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632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Министерство образования и науки РФ</w:t>
      </w:r>
    </w:p>
    <w:p w:rsidR="00000000" w:rsidRDefault="00D632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ФГОУ СПО Саранский государственный промышленно-экономический колледж</w:t>
      </w: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рабочая  ПРОГРАММа УЧЕБНОЙ ДИСЦИПЛИНЫ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bCs/>
          <w:caps/>
          <w:sz w:val="28"/>
          <w:szCs w:val="28"/>
          <w:u w:val="single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Элементы высшей математики</w:t>
      </w: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для специальности</w:t>
      </w:r>
    </w:p>
    <w:p w:rsidR="00000000" w:rsidRDefault="00D632E9">
      <w:pPr>
        <w:jc w:val="center"/>
        <w:rPr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ind w:left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230111  Компьютерные сети</w:t>
      </w:r>
    </w:p>
    <w:p w:rsidR="00000000" w:rsidRDefault="00D632E9">
      <w:pPr>
        <w:rPr>
          <w:sz w:val="28"/>
          <w:szCs w:val="28"/>
        </w:rPr>
      </w:pPr>
    </w:p>
    <w:p w:rsidR="00000000" w:rsidRDefault="00D632E9">
      <w:pPr>
        <w:rPr>
          <w:sz w:val="28"/>
          <w:szCs w:val="28"/>
        </w:rPr>
      </w:pPr>
    </w:p>
    <w:p w:rsidR="00000000" w:rsidRDefault="00D632E9">
      <w:pPr>
        <w:jc w:val="center"/>
        <w:rPr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</w:p>
    <w:p w:rsidR="00000000" w:rsidRDefault="00D632E9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Саранс</w:t>
      </w:r>
      <w:r>
        <w:rPr>
          <w:b/>
          <w:bCs/>
          <w:sz w:val="28"/>
          <w:szCs w:val="28"/>
        </w:rPr>
        <w:t>к  2012</w:t>
      </w:r>
    </w:p>
    <w:p w:rsidR="00000000" w:rsidRDefault="00D632E9">
      <w:pPr>
        <w:tabs>
          <w:tab w:val="left" w:pos="0"/>
        </w:tabs>
        <w:suppressAutoHyphens/>
        <w:spacing w:line="360" w:lineRule="auto"/>
        <w:ind w:left="432" w:hanging="43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 xml:space="preserve">ОДОБРЕНО  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 xml:space="preserve">Предметной (цикловой) комиссией 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  <w:t>Математических и естествено-научных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  <w:t>дисциплин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  <w:t>Председатель П(Ц)К ______А.Н.Еркина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  <w:t xml:space="preserve">«____» </w:t>
      </w:r>
      <w:r>
        <w:rPr>
          <w:sz w:val="28"/>
          <w:szCs w:val="28"/>
        </w:rPr>
        <w:tab/>
        <w:t xml:space="preserve"> ___________20___ г. </w:t>
      </w:r>
    </w:p>
    <w:p w:rsidR="00000000" w:rsidRDefault="00D632E9">
      <w:pPr>
        <w:tabs>
          <w:tab w:val="left" w:pos="0"/>
        </w:tabs>
        <w:suppressAutoHyphens/>
        <w:ind w:left="432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>Составитель: Мишарова Е.А., преподаватель  ГБОУ РМ СПО «СГПЭК»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>Эксперты:</w:t>
      </w:r>
    </w:p>
    <w:p w:rsidR="00000000" w:rsidRDefault="00D632E9">
      <w:pPr>
        <w:spacing w:after="200" w:line="276" w:lineRule="auto"/>
        <w:ind w:left="720"/>
        <w:rPr>
          <w:rFonts w:ascii="Calibri" w:hAnsi="Calibri" w:cs="Calibri"/>
          <w:sz w:val="28"/>
          <w:szCs w:val="28"/>
        </w:rPr>
      </w:pP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</w:r>
      <w:r>
        <w:rPr>
          <w:sz w:val="28"/>
          <w:szCs w:val="28"/>
        </w:rPr>
        <w:t>Вн</w:t>
      </w:r>
      <w:r>
        <w:rPr>
          <w:sz w:val="28"/>
          <w:szCs w:val="28"/>
        </w:rPr>
        <w:t>утренняя экспертиза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>Техническая экспертиза: Левина С.Н., старший методист ГБОУ РМ СПО  «СГПЭК»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>Содержательная экспертиза: Еркина А.Н., преподаватель  ГБОУ РМ СПО «СГПЭК»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>Внешняя экспертиза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  <w:t xml:space="preserve">Содержательная экспертиза:  </w:t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left="432" w:right="-426" w:hanging="432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ind w:firstLine="567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Рабочая программа разработ</w:t>
      </w:r>
      <w:r>
        <w:rPr>
          <w:color w:val="000000"/>
          <w:spacing w:val="1"/>
          <w:sz w:val="28"/>
          <w:szCs w:val="28"/>
        </w:rPr>
        <w:t xml:space="preserve">ана на основе Федерального государственного стандарта  среднего профессионального образования по специальности </w:t>
      </w:r>
      <w:r>
        <w:rPr>
          <w:sz w:val="28"/>
          <w:szCs w:val="28"/>
        </w:rPr>
        <w:t xml:space="preserve">230111  «Компьютерные сети» </w:t>
      </w:r>
      <w:r>
        <w:rPr>
          <w:color w:val="000000"/>
          <w:spacing w:val="1"/>
          <w:sz w:val="28"/>
          <w:szCs w:val="28"/>
        </w:rPr>
        <w:t>утвержденной приказом Министерства образования и науки РФ от «___» ____________2009 г.  № ______.</w:t>
      </w:r>
    </w:p>
    <w:p w:rsidR="00000000" w:rsidRDefault="00D632E9">
      <w:pPr>
        <w:tabs>
          <w:tab w:val="left" w:pos="0"/>
        </w:tabs>
        <w:suppressAutoHyphens/>
        <w:ind w:right="-426" w:firstLine="567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ab/>
      </w:r>
    </w:p>
    <w:p w:rsidR="00000000" w:rsidRDefault="00D632E9">
      <w:pPr>
        <w:tabs>
          <w:tab w:val="left" w:pos="0"/>
        </w:tabs>
        <w:suppressAutoHyphens/>
        <w:ind w:right="-425" w:firstLine="567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ab/>
        <w:t>Рабочая программ</w:t>
      </w:r>
      <w:r>
        <w:rPr>
          <w:color w:val="000000"/>
          <w:spacing w:val="1"/>
          <w:sz w:val="28"/>
          <w:szCs w:val="28"/>
        </w:rPr>
        <w:t>а разработана в соответствии с разъяснениями по формированию примерных программ учебных дисциплин начального профессионального и среднего профессионального образования на основе Федеральных  государственных образовательных стандартов начального профессиона</w:t>
      </w:r>
      <w:r>
        <w:rPr>
          <w:color w:val="000000"/>
          <w:spacing w:val="1"/>
          <w:sz w:val="28"/>
          <w:szCs w:val="28"/>
        </w:rPr>
        <w:t>льного и среднего профессионального образования, утвержденных  И.М.Ремаренко, директором Департамента государственной политики и нормативно-правового регулирования в сфере образования Министерства и науки Российской Федерации от 27 августа 2009 года.</w:t>
      </w:r>
    </w:p>
    <w:p w:rsidR="00000000" w:rsidRDefault="00D632E9">
      <w:pPr>
        <w:tabs>
          <w:tab w:val="left" w:pos="0"/>
        </w:tabs>
        <w:suppressAutoHyphens/>
        <w:ind w:right="-426" w:firstLine="567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ab/>
      </w:r>
    </w:p>
    <w:p w:rsidR="00000000" w:rsidRDefault="00D632E9">
      <w:pPr>
        <w:ind w:firstLine="567"/>
        <w:rPr>
          <w:sz w:val="28"/>
          <w:szCs w:val="28"/>
        </w:rPr>
      </w:pPr>
      <w:r>
        <w:rPr>
          <w:sz w:val="28"/>
          <w:szCs w:val="28"/>
        </w:rPr>
        <w:t>Сод</w:t>
      </w:r>
      <w:r>
        <w:rPr>
          <w:sz w:val="28"/>
          <w:szCs w:val="28"/>
        </w:rPr>
        <w:t xml:space="preserve">ержание программы реализуется в процессе освоения студентами основной профессиональной образовательной программы по специальности 230111  «Компьютерные сети» в соответствии  с требованиями ФГОС  СПО </w:t>
      </w:r>
      <w:r>
        <w:rPr>
          <w:sz w:val="28"/>
          <w:szCs w:val="28"/>
        </w:rPr>
        <w:lastRenderedPageBreak/>
        <w:t>третьего поколения.</w:t>
      </w:r>
    </w:p>
    <w:p w:rsidR="00000000" w:rsidRDefault="00D632E9">
      <w:pPr>
        <w:pStyle w:val="1"/>
        <w:keepNext/>
        <w:pageBreakBefore/>
        <w:tabs>
          <w:tab w:val="left" w:pos="0"/>
          <w:tab w:val="left" w:pos="43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left="432" w:hanging="432"/>
        <w:jc w:val="center"/>
        <w:rPr>
          <w:b/>
          <w:bCs/>
        </w:rPr>
      </w:pPr>
      <w:r>
        <w:rPr>
          <w:b/>
          <w:bCs/>
        </w:rPr>
        <w:lastRenderedPageBreak/>
        <w:t>СОДЕРЖАНИЕ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</w:p>
    <w:tbl>
      <w:tblPr>
        <w:tblW w:w="0" w:type="auto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0"/>
        <w:gridCol w:w="7658"/>
        <w:gridCol w:w="10"/>
        <w:gridCol w:w="1893"/>
        <w:gridCol w:w="10"/>
      </w:tblGrid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10" w:type="dxa"/>
          <w:trHeight w:val="536"/>
        </w:trPr>
        <w:tc>
          <w:tcPr>
            <w:tcW w:w="7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tabs>
                <w:tab w:val="left" w:pos="0"/>
                <w:tab w:val="left" w:pos="432"/>
              </w:tabs>
              <w:suppressAutoHyphens/>
              <w:ind w:left="284" w:hanging="432"/>
              <w:jc w:val="both"/>
              <w:rPr>
                <w:b/>
                <w:bCs/>
                <w:caps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10" w:type="dxa"/>
        </w:trPr>
        <w:tc>
          <w:tcPr>
            <w:tcW w:w="7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pStyle w:val="1"/>
              <w:keepNext/>
              <w:numPr>
                <w:ilvl w:val="0"/>
                <w:numId w:val="1"/>
              </w:numPr>
              <w:tabs>
                <w:tab w:val="left" w:pos="644"/>
              </w:tabs>
              <w:suppressAutoHyphens/>
              <w:ind w:left="644" w:hanging="360"/>
              <w:jc w:val="both"/>
              <w:rPr>
                <w:b/>
                <w:bCs/>
                <w:caps/>
              </w:rPr>
            </w:pPr>
            <w:r>
              <w:rPr>
                <w:b/>
                <w:bCs/>
                <w:caps/>
              </w:rPr>
              <w:t>ПАСПОРТ ПРОГРА</w:t>
            </w:r>
            <w:r>
              <w:rPr>
                <w:b/>
                <w:bCs/>
                <w:caps/>
              </w:rPr>
              <w:t>ММЫ УЧЕБНОЙ ДИСЦИПЛИНЫ</w:t>
            </w:r>
          </w:p>
          <w:p w:rsidR="00000000" w:rsidRDefault="00D632E9" w:rsidP="00D632E9">
            <w:pPr>
              <w:numPr>
                <w:ilvl w:val="12"/>
                <w:numId w:val="0"/>
              </w:numPr>
              <w:rPr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numPr>
                <w:ilvl w:val="12"/>
                <w:numId w:val="0"/>
              </w:num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Before w:val="1"/>
          <w:wBefore w:w="10" w:type="dxa"/>
        </w:trPr>
        <w:tc>
          <w:tcPr>
            <w:tcW w:w="7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pStyle w:val="1"/>
              <w:keepNext/>
              <w:numPr>
                <w:ilvl w:val="0"/>
                <w:numId w:val="1"/>
              </w:numPr>
              <w:tabs>
                <w:tab w:val="left" w:pos="644"/>
              </w:tabs>
              <w:suppressAutoHyphens/>
              <w:ind w:left="644" w:hanging="360"/>
              <w:jc w:val="both"/>
              <w:rPr>
                <w:b/>
                <w:bCs/>
                <w:caps/>
              </w:rPr>
            </w:pPr>
            <w:r>
              <w:rPr>
                <w:b/>
                <w:bCs/>
                <w:caps/>
              </w:rPr>
              <w:t>СТРУКТУРА и содержание УЧЕБНОЙ ДИСЦИПЛИНЫ</w:t>
            </w:r>
          </w:p>
          <w:p w:rsidR="00000000" w:rsidRDefault="00D632E9" w:rsidP="00D632E9">
            <w:pPr>
              <w:pStyle w:val="1"/>
              <w:keepNext/>
              <w:numPr>
                <w:ilvl w:val="12"/>
                <w:numId w:val="0"/>
              </w:numPr>
              <w:tabs>
                <w:tab w:val="left" w:pos="0"/>
                <w:tab w:val="left" w:pos="432"/>
              </w:tabs>
              <w:suppressAutoHyphens/>
              <w:ind w:left="284" w:hanging="432"/>
              <w:jc w:val="both"/>
              <w:rPr>
                <w:b/>
                <w:bCs/>
                <w:caps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numPr>
                <w:ilvl w:val="12"/>
                <w:numId w:val="0"/>
              </w:num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10" w:type="dxa"/>
          <w:trHeight w:val="670"/>
        </w:trPr>
        <w:tc>
          <w:tcPr>
            <w:tcW w:w="7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pStyle w:val="1"/>
              <w:keepNext/>
              <w:numPr>
                <w:ilvl w:val="0"/>
                <w:numId w:val="1"/>
              </w:numPr>
              <w:tabs>
                <w:tab w:val="left" w:pos="644"/>
              </w:tabs>
              <w:suppressAutoHyphens/>
              <w:ind w:left="644" w:hanging="360"/>
              <w:jc w:val="both"/>
              <w:rPr>
                <w:b/>
                <w:bCs/>
                <w:caps/>
              </w:rPr>
            </w:pPr>
            <w:r>
              <w:rPr>
                <w:b/>
                <w:bCs/>
                <w:caps/>
              </w:rPr>
              <w:t>условия реализации программы учебной дисциплины</w:t>
            </w:r>
          </w:p>
          <w:p w:rsidR="00000000" w:rsidRDefault="00D632E9" w:rsidP="00D632E9">
            <w:pPr>
              <w:pStyle w:val="1"/>
              <w:keepNext/>
              <w:numPr>
                <w:ilvl w:val="12"/>
                <w:numId w:val="0"/>
              </w:numPr>
              <w:tabs>
                <w:tab w:val="left" w:pos="0"/>
                <w:tab w:val="left" w:pos="432"/>
              </w:tabs>
              <w:suppressAutoHyphens/>
              <w:ind w:left="284" w:firstLine="284"/>
              <w:jc w:val="both"/>
              <w:rPr>
                <w:b/>
                <w:bCs/>
                <w:caps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numPr>
                <w:ilvl w:val="12"/>
                <w:numId w:val="0"/>
              </w:num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10" w:type="dxa"/>
        </w:trPr>
        <w:tc>
          <w:tcPr>
            <w:tcW w:w="7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 w:rsidP="00D632E9">
            <w:pPr>
              <w:pStyle w:val="1"/>
              <w:keepNext/>
              <w:numPr>
                <w:ilvl w:val="0"/>
                <w:numId w:val="1"/>
              </w:numPr>
              <w:tabs>
                <w:tab w:val="left" w:pos="644"/>
              </w:tabs>
              <w:suppressAutoHyphens/>
              <w:ind w:left="644" w:hanging="360"/>
              <w:jc w:val="both"/>
              <w:rPr>
                <w:b/>
                <w:bCs/>
                <w:caps/>
              </w:rPr>
            </w:pPr>
            <w:r>
              <w:rPr>
                <w:b/>
                <w:bCs/>
                <w:caps/>
              </w:rPr>
              <w:t>Контроль и оценка результатов Освоения учебной дисциплины</w:t>
            </w:r>
          </w:p>
          <w:p w:rsidR="00000000" w:rsidRDefault="00D632E9">
            <w:pPr>
              <w:pStyle w:val="1"/>
              <w:keepNext/>
              <w:tabs>
                <w:tab w:val="left" w:pos="0"/>
                <w:tab w:val="left" w:pos="432"/>
              </w:tabs>
              <w:suppressAutoHyphens/>
              <w:ind w:left="284" w:hanging="432"/>
              <w:jc w:val="both"/>
              <w:rPr>
                <w:b/>
                <w:bCs/>
                <w:caps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</w:tbl>
    <w:p w:rsidR="00000000" w:rsidRDefault="00D632E9">
      <w:pPr>
        <w:spacing w:after="120" w:line="360" w:lineRule="auto"/>
        <w:ind w:left="283"/>
        <w:jc w:val="center"/>
        <w:rPr>
          <w:b/>
          <w:bCs/>
          <w:sz w:val="32"/>
          <w:szCs w:val="32"/>
        </w:rPr>
      </w:pPr>
    </w:p>
    <w:p w:rsidR="00000000" w:rsidRDefault="00D632E9">
      <w:pPr>
        <w:spacing w:after="120" w:line="360" w:lineRule="auto"/>
        <w:ind w:left="283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br w:type="page"/>
      </w:r>
      <w:r>
        <w:rPr>
          <w:b/>
          <w:bCs/>
          <w:sz w:val="32"/>
          <w:szCs w:val="32"/>
        </w:rPr>
        <w:lastRenderedPageBreak/>
        <w:t>Пояснительная записка</w:t>
      </w:r>
    </w:p>
    <w:p w:rsidR="00000000" w:rsidRDefault="00D632E9">
      <w:pPr>
        <w:spacing w:line="360" w:lineRule="auto"/>
        <w:ind w:right="-143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учебной дисци</w:t>
      </w:r>
      <w:r>
        <w:rPr>
          <w:sz w:val="28"/>
          <w:szCs w:val="28"/>
        </w:rPr>
        <w:t>плины «Элементы высшей математики» предназначена для реализации Государственных требований к минимуму содержания и уровню подготовки выпускников по специальности  230111  Компьютерные сети среднего профессионального образования и является</w:t>
      </w:r>
    </w:p>
    <w:p w:rsidR="00000000" w:rsidRDefault="00D632E9">
      <w:pPr>
        <w:spacing w:after="120" w:line="360" w:lineRule="auto"/>
        <w:ind w:left="142" w:right="-143"/>
        <w:jc w:val="both"/>
        <w:rPr>
          <w:sz w:val="28"/>
          <w:szCs w:val="28"/>
        </w:rPr>
      </w:pPr>
      <w:r>
        <w:rPr>
          <w:sz w:val="28"/>
          <w:szCs w:val="28"/>
        </w:rPr>
        <w:t>единой для всех ф</w:t>
      </w:r>
      <w:r>
        <w:rPr>
          <w:sz w:val="28"/>
          <w:szCs w:val="28"/>
        </w:rPr>
        <w:t>орм обучения, а также для всех типов и видов образовательных учреждений, реализующих основные профессиональные образовательные программы среднего профессионального образования.</w:t>
      </w:r>
    </w:p>
    <w:p w:rsidR="00000000" w:rsidRDefault="00D632E9">
      <w:pPr>
        <w:spacing w:line="360" w:lineRule="auto"/>
        <w:ind w:right="-143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составлена на основе Федерального государственного образовате</w:t>
      </w:r>
      <w:r>
        <w:rPr>
          <w:sz w:val="28"/>
          <w:szCs w:val="28"/>
        </w:rPr>
        <w:t>льного стандарта (далее – ФГОС) по специальностям среднего профессионального образования (далее - СПО) 230111  Компьютерные сети.</w:t>
      </w:r>
    </w:p>
    <w:p w:rsidR="00000000" w:rsidRDefault="00D632E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учебной дисциплины рассчитана на 154 часов аудиторных занятий, в том числе 80 часов отводится на практически</w:t>
      </w:r>
      <w:r>
        <w:rPr>
          <w:sz w:val="28"/>
          <w:szCs w:val="28"/>
        </w:rPr>
        <w:t>е занятия для специальности 230111  Компьютерные сети.</w:t>
      </w:r>
    </w:p>
    <w:p w:rsidR="00000000" w:rsidRDefault="00D632E9">
      <w:pPr>
        <w:pStyle w:val="2"/>
        <w:keepNext/>
        <w:spacing w:before="240" w:after="60" w:line="360" w:lineRule="auto"/>
        <w:ind w:firstLine="283"/>
        <w:jc w:val="both"/>
        <w:rPr>
          <w:rFonts w:ascii="Arial CYR" w:hAnsi="Arial CYR" w:cs="Arial CYR"/>
          <w:sz w:val="28"/>
          <w:szCs w:val="28"/>
        </w:rPr>
      </w:pPr>
      <w:r>
        <w:rPr>
          <w:rFonts w:ascii="Arial CYR" w:hAnsi="Arial CYR" w:cs="Arial CYR"/>
          <w:sz w:val="28"/>
          <w:szCs w:val="28"/>
        </w:rPr>
        <w:t>В содержании учебной дисциплины по каждой теме приведены требования к формируемым представлениям, знаниям и умениям.</w:t>
      </w:r>
    </w:p>
    <w:p w:rsidR="00000000" w:rsidRDefault="00D632E9">
      <w:pPr>
        <w:spacing w:after="120" w:line="360" w:lineRule="auto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Учебная дисциплина «Элементы высшей математики» является естественнонаучной дисципли</w:t>
      </w:r>
      <w:r>
        <w:rPr>
          <w:sz w:val="28"/>
          <w:szCs w:val="28"/>
        </w:rPr>
        <w:t>ной, обеспечивающей общеобразовательный уровень подготовки специалиста.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государственными требованиями после изучения дисциплины </w:t>
      </w:r>
      <w:r>
        <w:rPr>
          <w:b/>
          <w:bCs/>
          <w:sz w:val="28"/>
          <w:szCs w:val="28"/>
        </w:rPr>
        <w:t>студент должен:</w:t>
      </w:r>
      <w:r>
        <w:rPr>
          <w:sz w:val="28"/>
          <w:szCs w:val="28"/>
        </w:rPr>
        <w:t xml:space="preserve"> В результате освоения учебной дисциплины обучающийся должен </w:t>
      </w:r>
      <w:r>
        <w:rPr>
          <w:b/>
          <w:bCs/>
          <w:sz w:val="28"/>
          <w:szCs w:val="28"/>
        </w:rPr>
        <w:t>уметь</w:t>
      </w:r>
      <w:r>
        <w:rPr>
          <w:sz w:val="28"/>
          <w:szCs w:val="28"/>
        </w:rPr>
        <w:t>: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</w:t>
      </w:r>
      <w:r>
        <w:rPr>
          <w:sz w:val="28"/>
          <w:szCs w:val="28"/>
        </w:rPr>
        <w:softHyphen/>
        <w:t>пол</w:t>
      </w:r>
      <w:r>
        <w:rPr>
          <w:sz w:val="28"/>
          <w:szCs w:val="28"/>
        </w:rPr>
        <w:softHyphen/>
        <w:t>нять опе</w:t>
      </w:r>
      <w:r>
        <w:rPr>
          <w:sz w:val="28"/>
          <w:szCs w:val="28"/>
        </w:rPr>
        <w:softHyphen/>
        <w:t>ра</w:t>
      </w:r>
      <w:r>
        <w:rPr>
          <w:sz w:val="28"/>
          <w:szCs w:val="28"/>
        </w:rPr>
        <w:softHyphen/>
        <w:t>ции над м</w:t>
      </w:r>
      <w:r>
        <w:rPr>
          <w:sz w:val="28"/>
          <w:szCs w:val="28"/>
        </w:rPr>
        <w:t>ат</w:t>
      </w:r>
      <w:r>
        <w:rPr>
          <w:sz w:val="28"/>
          <w:szCs w:val="28"/>
        </w:rPr>
        <w:softHyphen/>
        <w:t>ри</w:t>
      </w:r>
      <w:r>
        <w:rPr>
          <w:sz w:val="28"/>
          <w:szCs w:val="28"/>
        </w:rPr>
        <w:softHyphen/>
        <w:t>ца</w:t>
      </w:r>
      <w:r>
        <w:rPr>
          <w:sz w:val="28"/>
          <w:szCs w:val="28"/>
        </w:rPr>
        <w:softHyphen/>
        <w:t>ми и ре</w:t>
      </w:r>
      <w:r>
        <w:rPr>
          <w:sz w:val="28"/>
          <w:szCs w:val="28"/>
        </w:rPr>
        <w:softHyphen/>
        <w:t>шать сис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мы ли</w:t>
      </w:r>
      <w:r>
        <w:rPr>
          <w:sz w:val="28"/>
          <w:szCs w:val="28"/>
        </w:rPr>
        <w:softHyphen/>
        <w:t>ней</w:t>
      </w:r>
      <w:r>
        <w:rPr>
          <w:sz w:val="28"/>
          <w:szCs w:val="28"/>
        </w:rPr>
        <w:softHyphen/>
        <w:t>ных урав</w:t>
      </w:r>
      <w:r>
        <w:rPr>
          <w:sz w:val="28"/>
          <w:szCs w:val="28"/>
        </w:rPr>
        <w:softHyphen/>
        <w:t>не</w:t>
      </w:r>
      <w:r>
        <w:rPr>
          <w:sz w:val="28"/>
          <w:szCs w:val="28"/>
        </w:rPr>
        <w:softHyphen/>
        <w:t xml:space="preserve">ний;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>
        <w:rPr>
          <w:sz w:val="28"/>
          <w:szCs w:val="28"/>
        </w:rPr>
        <w:softHyphen/>
        <w:t>ме</w:t>
      </w:r>
      <w:r>
        <w:rPr>
          <w:sz w:val="28"/>
          <w:szCs w:val="28"/>
        </w:rPr>
        <w:softHyphen/>
        <w:t>нять ме</w:t>
      </w:r>
      <w:r>
        <w:rPr>
          <w:sz w:val="28"/>
          <w:szCs w:val="28"/>
        </w:rPr>
        <w:softHyphen/>
        <w:t>то</w:t>
      </w:r>
      <w:r>
        <w:rPr>
          <w:sz w:val="28"/>
          <w:szCs w:val="28"/>
        </w:rPr>
        <w:softHyphen/>
        <w:t>ды  диф</w:t>
      </w:r>
      <w:r>
        <w:rPr>
          <w:sz w:val="28"/>
          <w:szCs w:val="28"/>
        </w:rPr>
        <w:softHyphen/>
        <w:t>фе</w:t>
      </w:r>
      <w:r>
        <w:rPr>
          <w:sz w:val="28"/>
          <w:szCs w:val="28"/>
        </w:rPr>
        <w:softHyphen/>
        <w:t>рен</w:t>
      </w:r>
      <w:r>
        <w:rPr>
          <w:sz w:val="28"/>
          <w:szCs w:val="28"/>
        </w:rPr>
        <w:softHyphen/>
        <w:t>ци</w:t>
      </w:r>
      <w:r>
        <w:rPr>
          <w:sz w:val="28"/>
          <w:szCs w:val="28"/>
        </w:rPr>
        <w:softHyphen/>
        <w:t>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 ин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граль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ис</w:t>
      </w:r>
      <w:r>
        <w:rPr>
          <w:sz w:val="28"/>
          <w:szCs w:val="28"/>
        </w:rPr>
        <w:softHyphen/>
        <w:t>чис</w:t>
      </w:r>
      <w:r>
        <w:rPr>
          <w:sz w:val="28"/>
          <w:szCs w:val="28"/>
        </w:rPr>
        <w:softHyphen/>
        <w:t>ле</w:t>
      </w:r>
      <w:r>
        <w:rPr>
          <w:sz w:val="28"/>
          <w:szCs w:val="28"/>
        </w:rPr>
        <w:softHyphen/>
        <w:t xml:space="preserve">ния;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решать дифференциальные уравнения</w:t>
      </w:r>
    </w:p>
    <w:p w:rsidR="00000000" w:rsidRDefault="00D632E9">
      <w:pPr>
        <w:spacing w:line="360" w:lineRule="auto"/>
        <w:ind w:firstLine="567"/>
        <w:jc w:val="both"/>
        <w:rPr>
          <w:sz w:val="28"/>
          <w:szCs w:val="28"/>
        </w:rPr>
      </w:pPr>
    </w:p>
    <w:p w:rsidR="00000000" w:rsidRDefault="00D632E9">
      <w:pPr>
        <w:spacing w:line="360" w:lineRule="auto"/>
        <w:ind w:firstLine="567"/>
        <w:jc w:val="both"/>
        <w:rPr>
          <w:color w:val="000000"/>
        </w:rPr>
      </w:pPr>
      <w:r>
        <w:rPr>
          <w:sz w:val="28"/>
          <w:szCs w:val="28"/>
        </w:rPr>
        <w:t xml:space="preserve">В результате освоения учебной дисциплины обучающийся должен </w:t>
      </w:r>
      <w:r>
        <w:rPr>
          <w:b/>
          <w:bCs/>
          <w:sz w:val="28"/>
          <w:szCs w:val="28"/>
        </w:rPr>
        <w:t>знать</w:t>
      </w:r>
      <w:r>
        <w:rPr>
          <w:sz w:val="28"/>
          <w:szCs w:val="28"/>
        </w:rPr>
        <w:t>:</w:t>
      </w:r>
      <w:r>
        <w:rPr>
          <w:color w:val="000000"/>
        </w:rPr>
        <w:t xml:space="preserve">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вы матем</w:t>
      </w:r>
      <w:r>
        <w:rPr>
          <w:sz w:val="28"/>
          <w:szCs w:val="28"/>
        </w:rPr>
        <w:t>атического анализа, ли</w:t>
      </w:r>
      <w:r>
        <w:rPr>
          <w:sz w:val="28"/>
          <w:szCs w:val="28"/>
        </w:rPr>
        <w:softHyphen/>
        <w:t>ней</w:t>
      </w:r>
      <w:r>
        <w:rPr>
          <w:sz w:val="28"/>
          <w:szCs w:val="28"/>
        </w:rPr>
        <w:softHyphen/>
        <w:t>ной ал</w:t>
      </w:r>
      <w:r>
        <w:rPr>
          <w:sz w:val="28"/>
          <w:szCs w:val="28"/>
        </w:rPr>
        <w:softHyphen/>
        <w:t>геб</w:t>
      </w:r>
      <w:r>
        <w:rPr>
          <w:sz w:val="28"/>
          <w:szCs w:val="28"/>
        </w:rPr>
        <w:softHyphen/>
        <w:t>ры и ана</w:t>
      </w:r>
      <w:r>
        <w:rPr>
          <w:sz w:val="28"/>
          <w:szCs w:val="28"/>
        </w:rPr>
        <w:softHyphen/>
        <w:t>ли</w:t>
      </w:r>
      <w:r>
        <w:rPr>
          <w:sz w:val="28"/>
          <w:szCs w:val="28"/>
        </w:rPr>
        <w:softHyphen/>
        <w:t>ти</w:t>
      </w:r>
      <w:r>
        <w:rPr>
          <w:sz w:val="28"/>
          <w:szCs w:val="28"/>
        </w:rPr>
        <w:softHyphen/>
        <w:t>че</w:t>
      </w:r>
      <w:r>
        <w:rPr>
          <w:sz w:val="28"/>
          <w:szCs w:val="28"/>
        </w:rPr>
        <w:softHyphen/>
        <w:t>ской гео</w:t>
      </w:r>
      <w:r>
        <w:rPr>
          <w:sz w:val="28"/>
          <w:szCs w:val="28"/>
        </w:rPr>
        <w:softHyphen/>
        <w:t>мет</w:t>
      </w:r>
      <w:r>
        <w:rPr>
          <w:sz w:val="28"/>
          <w:szCs w:val="28"/>
        </w:rPr>
        <w:softHyphen/>
        <w:t xml:space="preserve">рии;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</w:t>
      </w:r>
      <w:r>
        <w:rPr>
          <w:sz w:val="28"/>
          <w:szCs w:val="28"/>
        </w:rPr>
        <w:softHyphen/>
        <w:t>нов</w:t>
      </w:r>
      <w:r>
        <w:rPr>
          <w:sz w:val="28"/>
          <w:szCs w:val="28"/>
        </w:rPr>
        <w:softHyphen/>
        <w:t>ные по</w:t>
      </w:r>
      <w:r>
        <w:rPr>
          <w:sz w:val="28"/>
          <w:szCs w:val="28"/>
        </w:rPr>
        <w:softHyphen/>
        <w:t>ня</w:t>
      </w:r>
      <w:r>
        <w:rPr>
          <w:sz w:val="28"/>
          <w:szCs w:val="28"/>
        </w:rPr>
        <w:softHyphen/>
        <w:t>тия и ме</w:t>
      </w:r>
      <w:r>
        <w:rPr>
          <w:sz w:val="28"/>
          <w:szCs w:val="28"/>
        </w:rPr>
        <w:softHyphen/>
        <w:t>то</w:t>
      </w:r>
      <w:r>
        <w:rPr>
          <w:sz w:val="28"/>
          <w:szCs w:val="28"/>
        </w:rPr>
        <w:softHyphen/>
        <w:t>ды диф</w:t>
      </w:r>
      <w:r>
        <w:rPr>
          <w:sz w:val="28"/>
          <w:szCs w:val="28"/>
        </w:rPr>
        <w:softHyphen/>
        <w:t>фе</w:t>
      </w:r>
      <w:r>
        <w:rPr>
          <w:sz w:val="28"/>
          <w:szCs w:val="28"/>
        </w:rPr>
        <w:softHyphen/>
        <w:t>рен</w:t>
      </w:r>
      <w:r>
        <w:rPr>
          <w:sz w:val="28"/>
          <w:szCs w:val="28"/>
        </w:rPr>
        <w:softHyphen/>
        <w:t>ци</w:t>
      </w:r>
      <w:r>
        <w:rPr>
          <w:sz w:val="28"/>
          <w:szCs w:val="28"/>
        </w:rPr>
        <w:softHyphen/>
        <w:t>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 ин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граль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ис</w:t>
      </w:r>
      <w:r>
        <w:rPr>
          <w:sz w:val="28"/>
          <w:szCs w:val="28"/>
        </w:rPr>
        <w:softHyphen/>
        <w:t>чис</w:t>
      </w:r>
      <w:r>
        <w:rPr>
          <w:sz w:val="28"/>
          <w:szCs w:val="28"/>
        </w:rPr>
        <w:softHyphen/>
        <w:t>ле</w:t>
      </w:r>
      <w:r>
        <w:rPr>
          <w:sz w:val="28"/>
          <w:szCs w:val="28"/>
        </w:rPr>
        <w:softHyphen/>
        <w:t xml:space="preserve">ния;  </w:t>
      </w:r>
    </w:p>
    <w:p w:rsidR="00000000" w:rsidRDefault="00D632E9">
      <w:pPr>
        <w:tabs>
          <w:tab w:val="left" w:pos="916"/>
          <w:tab w:val="left" w:pos="14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</w:p>
    <w:p w:rsidR="00000000" w:rsidRDefault="00D632E9">
      <w:pPr>
        <w:spacing w:line="360" w:lineRule="auto"/>
        <w:ind w:left="-284" w:firstLine="284"/>
        <w:jc w:val="both"/>
        <w:rPr>
          <w:sz w:val="28"/>
          <w:szCs w:val="28"/>
        </w:rPr>
      </w:pPr>
      <w:r>
        <w:rPr>
          <w:sz w:val="28"/>
          <w:szCs w:val="28"/>
        </w:rPr>
        <w:tab/>
        <w:t>С целью систематизации и закрепления полученных теоретических знаний и практических ум</w:t>
      </w:r>
      <w:r>
        <w:rPr>
          <w:sz w:val="28"/>
          <w:szCs w:val="28"/>
        </w:rPr>
        <w:t>ений в рабочей программе учебной дисциплины предусмотрена самостоятельная работа студентов. Для проверки знаний студентов в рабочей программе указывается, по окончании изучения каких разделов проводится рубежный контроль. Формы рубежного контроля: тестиров</w:t>
      </w:r>
      <w:r>
        <w:rPr>
          <w:sz w:val="28"/>
          <w:szCs w:val="28"/>
        </w:rPr>
        <w:t>ание, индивидуальные задания, контрольная работа.</w:t>
      </w:r>
    </w:p>
    <w:p w:rsidR="00000000" w:rsidRDefault="00D632E9">
      <w:pPr>
        <w:spacing w:line="360" w:lineRule="auto"/>
        <w:ind w:left="-284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Проводятся две обязательных контрольных работы, задания для которых разрабатываются преподавателем и утверждаются предметной комиссией. В соответствии с учебным планом форма итоговой аттестации по дисциплин</w:t>
      </w:r>
      <w:r>
        <w:rPr>
          <w:sz w:val="28"/>
          <w:szCs w:val="28"/>
        </w:rPr>
        <w:t xml:space="preserve">е - экзамен. Вопросы к экзамену разрабатываются преподавателем и рассматриваются на заседании предметной комиссии. </w:t>
      </w:r>
    </w:p>
    <w:p w:rsidR="00000000" w:rsidRDefault="00D632E9">
      <w:pPr>
        <w:spacing w:line="360" w:lineRule="auto"/>
        <w:ind w:firstLine="284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При изучении дисциплины используются современные средства и методы обучения, обеспечиваются внутрипредметные и межпредметные связи.</w:t>
      </w:r>
    </w:p>
    <w:p w:rsidR="00000000" w:rsidRDefault="00D632E9">
      <w:pPr>
        <w:suppressAutoHyphens/>
        <w:jc w:val="center"/>
        <w:rPr>
          <w:cap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000000" w:rsidRDefault="00D632E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Рабоча</w:t>
      </w:r>
      <w:r>
        <w:rPr>
          <w:sz w:val="28"/>
          <w:szCs w:val="28"/>
        </w:rPr>
        <w:t>я программа учебной дисциплины</w:t>
      </w:r>
      <w:r>
        <w:rPr>
          <w:caps/>
          <w:sz w:val="28"/>
          <w:szCs w:val="28"/>
        </w:rPr>
        <w:t xml:space="preserve"> </w:t>
      </w:r>
      <w:r>
        <w:rPr>
          <w:sz w:val="28"/>
          <w:szCs w:val="28"/>
        </w:rPr>
        <w:t>разработана на основе Федерального государственного образовательного стандарта (далее – ФГОС) по специальностям среднего профессионального образования (далее - СПО) 230111  Компьютерные сети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  <w:r>
        <w:tab/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СОДЕРЖАНИЕ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7668"/>
        <w:gridCol w:w="190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766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ind w:left="284"/>
              <w:jc w:val="both"/>
              <w:rPr>
                <w:b/>
                <w:bCs/>
                <w:caps/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66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tabs>
                <w:tab w:val="left" w:pos="644"/>
              </w:tabs>
              <w:ind w:left="644" w:hanging="360"/>
              <w:jc w:val="both"/>
              <w:rPr>
                <w:b/>
                <w:bCs/>
                <w:caps/>
                <w:sz w:val="28"/>
                <w:szCs w:val="28"/>
              </w:rPr>
            </w:pPr>
            <w:r>
              <w:rPr>
                <w:b/>
                <w:bCs/>
                <w:caps/>
                <w:sz w:val="28"/>
                <w:szCs w:val="28"/>
              </w:rPr>
              <w:t>1.</w:t>
            </w:r>
            <w:r>
              <w:rPr>
                <w:b/>
                <w:bCs/>
                <w:caps/>
                <w:sz w:val="28"/>
                <w:szCs w:val="28"/>
              </w:rPr>
              <w:tab/>
              <w:t xml:space="preserve">ПАСПОРТ </w:t>
            </w:r>
            <w:r>
              <w:rPr>
                <w:b/>
                <w:bCs/>
                <w:caps/>
                <w:sz w:val="28"/>
                <w:szCs w:val="28"/>
              </w:rPr>
              <w:t>рабочей ПРОГРАММЫ УЧЕБНОЙ ДИСЦИПЛИНЫ</w:t>
            </w:r>
          </w:p>
          <w:p w:rsidR="00000000" w:rsidRDefault="00D632E9">
            <w:pPr>
              <w:rPr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66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tabs>
                <w:tab w:val="left" w:pos="644"/>
              </w:tabs>
              <w:ind w:left="644" w:hanging="360"/>
              <w:jc w:val="both"/>
              <w:rPr>
                <w:b/>
                <w:bCs/>
                <w:caps/>
                <w:sz w:val="28"/>
                <w:szCs w:val="28"/>
              </w:rPr>
            </w:pPr>
            <w:r>
              <w:rPr>
                <w:b/>
                <w:bCs/>
                <w:caps/>
                <w:sz w:val="28"/>
                <w:szCs w:val="28"/>
              </w:rPr>
              <w:t>2.</w:t>
            </w:r>
            <w:r>
              <w:rPr>
                <w:b/>
                <w:bCs/>
                <w:caps/>
                <w:sz w:val="28"/>
                <w:szCs w:val="28"/>
              </w:rPr>
              <w:tab/>
              <w:t>СТРУКТУРА и содержание УЧЕБНОЙ ДИСЦИПЛИНЫ</w:t>
            </w:r>
          </w:p>
          <w:p w:rsidR="00000000" w:rsidRDefault="00D632E9">
            <w:pPr>
              <w:pStyle w:val="1"/>
              <w:keepNext/>
              <w:ind w:left="284"/>
              <w:jc w:val="both"/>
              <w:rPr>
                <w:b/>
                <w:bCs/>
                <w:caps/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70"/>
        </w:trPr>
        <w:tc>
          <w:tcPr>
            <w:tcW w:w="766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tabs>
                <w:tab w:val="left" w:pos="644"/>
              </w:tabs>
              <w:ind w:left="644" w:hanging="360"/>
              <w:jc w:val="both"/>
              <w:rPr>
                <w:b/>
                <w:bCs/>
                <w:caps/>
                <w:sz w:val="28"/>
                <w:szCs w:val="28"/>
              </w:rPr>
            </w:pPr>
            <w:r>
              <w:rPr>
                <w:b/>
                <w:bCs/>
                <w:caps/>
                <w:sz w:val="28"/>
                <w:szCs w:val="28"/>
              </w:rPr>
              <w:t>3.</w:t>
            </w:r>
            <w:r>
              <w:rPr>
                <w:b/>
                <w:bCs/>
                <w:caps/>
                <w:sz w:val="28"/>
                <w:szCs w:val="28"/>
              </w:rPr>
              <w:tab/>
              <w:t>условия реализации программы учебной дисциплины</w:t>
            </w:r>
          </w:p>
          <w:p w:rsidR="00000000" w:rsidRDefault="00D632E9">
            <w:pPr>
              <w:pStyle w:val="1"/>
              <w:keepNext/>
              <w:tabs>
                <w:tab w:val="left" w:pos="0"/>
              </w:tabs>
              <w:ind w:left="284" w:firstLine="284"/>
              <w:jc w:val="both"/>
              <w:rPr>
                <w:b/>
                <w:bCs/>
                <w:caps/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66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pStyle w:val="1"/>
              <w:keepNext/>
              <w:tabs>
                <w:tab w:val="left" w:pos="644"/>
              </w:tabs>
              <w:ind w:left="644" w:hanging="360"/>
              <w:jc w:val="both"/>
              <w:rPr>
                <w:b/>
                <w:bCs/>
                <w:caps/>
                <w:sz w:val="28"/>
                <w:szCs w:val="28"/>
              </w:rPr>
            </w:pPr>
            <w:r>
              <w:rPr>
                <w:b/>
                <w:bCs/>
                <w:caps/>
                <w:sz w:val="28"/>
                <w:szCs w:val="28"/>
              </w:rPr>
              <w:t>4.</w:t>
            </w:r>
            <w:r>
              <w:rPr>
                <w:b/>
                <w:bCs/>
                <w:caps/>
                <w:sz w:val="28"/>
                <w:szCs w:val="28"/>
              </w:rPr>
              <w:tab/>
              <w:t>Контроль и оценка результатов Освоения учебной дисциплины</w:t>
            </w:r>
          </w:p>
          <w:p w:rsidR="00000000" w:rsidRDefault="00D632E9">
            <w:pPr>
              <w:pStyle w:val="1"/>
              <w:keepNext/>
              <w:ind w:left="284"/>
              <w:jc w:val="both"/>
              <w:rPr>
                <w:b/>
                <w:bCs/>
                <w:caps/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</w:tbl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i/>
          <w:iCs/>
          <w:sz w:val="28"/>
          <w:szCs w:val="28"/>
        </w:rPr>
      </w:pPr>
    </w:p>
    <w:p w:rsidR="00000000" w:rsidRDefault="00D632E9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left="720" w:hanging="360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1.</w:t>
      </w:r>
      <w:r>
        <w:rPr>
          <w:b/>
          <w:bCs/>
          <w:caps/>
          <w:sz w:val="28"/>
          <w:szCs w:val="28"/>
        </w:rPr>
        <w:tab/>
      </w:r>
      <w:r>
        <w:rPr>
          <w:b/>
          <w:bCs/>
          <w:caps/>
          <w:sz w:val="28"/>
          <w:szCs w:val="28"/>
          <w:u w:val="single"/>
        </w:rPr>
        <w:br w:type="page"/>
      </w:r>
      <w:r>
        <w:rPr>
          <w:b/>
          <w:bCs/>
          <w:caps/>
          <w:sz w:val="28"/>
          <w:szCs w:val="28"/>
        </w:rPr>
        <w:lastRenderedPageBreak/>
        <w:t>паспорт рабочей ПРОГРАММЫ УЧЕБНОЙ ДИСЦ</w:t>
      </w:r>
      <w:r>
        <w:rPr>
          <w:b/>
          <w:bCs/>
          <w:caps/>
          <w:sz w:val="28"/>
          <w:szCs w:val="28"/>
        </w:rPr>
        <w:t>ИПЛИНЫ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«Элементы высшей математики»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i/>
          <w:i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1.1. Область применения рабочей программы</w:t>
      </w:r>
    </w:p>
    <w:p w:rsidR="00000000" w:rsidRDefault="00D632E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учебной дисциплины является частью основной профессиональной образовательной программы в соответствии с ФГОС по специальностям СПО 230111  Компьютерные сети.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</w:rPr>
        <w:t>абочая программа учебной дисциплины может быть использована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 до</w:t>
      </w:r>
      <w:r>
        <w:rPr>
          <w:sz w:val="28"/>
          <w:szCs w:val="28"/>
        </w:rPr>
        <w:softHyphen/>
        <w:t>полнительном профессиональном образовании (в программах повышения квалифи</w:t>
      </w:r>
      <w:r>
        <w:rPr>
          <w:sz w:val="28"/>
          <w:szCs w:val="28"/>
        </w:rPr>
        <w:softHyphen/>
        <w:t>кации и переподготовки) и профессиональной подготовке по рабочей профессии 16199 Оператор электронно-вычислительных и</w:t>
      </w:r>
      <w:r>
        <w:rPr>
          <w:sz w:val="28"/>
          <w:szCs w:val="28"/>
        </w:rPr>
        <w:t xml:space="preserve"> вычислительных машин.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1.2. Место учебной дисциплины в структуре основной профессиональной образовательной программы:</w:t>
      </w:r>
      <w:r>
        <w:rPr>
          <w:sz w:val="28"/>
          <w:szCs w:val="28"/>
        </w:rPr>
        <w:t xml:space="preserve"> дисциплина входит в математический и общий естественнонаучный цикл.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1.3. Цели и задачи учебной дисциплины – требования к результатам осв</w:t>
      </w:r>
      <w:r>
        <w:rPr>
          <w:b/>
          <w:bCs/>
          <w:sz w:val="28"/>
          <w:szCs w:val="28"/>
        </w:rPr>
        <w:t>оения учебной дисциплины: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освоения учебной дисциплины обучающийся должен </w:t>
      </w:r>
      <w:r>
        <w:rPr>
          <w:b/>
          <w:bCs/>
          <w:sz w:val="28"/>
          <w:szCs w:val="28"/>
        </w:rPr>
        <w:t>уметь</w:t>
      </w:r>
      <w:r>
        <w:rPr>
          <w:sz w:val="28"/>
          <w:szCs w:val="28"/>
        </w:rPr>
        <w:t>: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</w:t>
      </w:r>
      <w:r>
        <w:rPr>
          <w:sz w:val="28"/>
          <w:szCs w:val="28"/>
        </w:rPr>
        <w:softHyphen/>
        <w:t>пол</w:t>
      </w:r>
      <w:r>
        <w:rPr>
          <w:sz w:val="28"/>
          <w:szCs w:val="28"/>
        </w:rPr>
        <w:softHyphen/>
        <w:t>нять опе</w:t>
      </w:r>
      <w:r>
        <w:rPr>
          <w:sz w:val="28"/>
          <w:szCs w:val="28"/>
        </w:rPr>
        <w:softHyphen/>
        <w:t>ра</w:t>
      </w:r>
      <w:r>
        <w:rPr>
          <w:sz w:val="28"/>
          <w:szCs w:val="28"/>
        </w:rPr>
        <w:softHyphen/>
        <w:t>ции над мат</w:t>
      </w:r>
      <w:r>
        <w:rPr>
          <w:sz w:val="28"/>
          <w:szCs w:val="28"/>
        </w:rPr>
        <w:softHyphen/>
        <w:t>ри</w:t>
      </w:r>
      <w:r>
        <w:rPr>
          <w:sz w:val="28"/>
          <w:szCs w:val="28"/>
        </w:rPr>
        <w:softHyphen/>
        <w:t>ца</w:t>
      </w:r>
      <w:r>
        <w:rPr>
          <w:sz w:val="28"/>
          <w:szCs w:val="28"/>
        </w:rPr>
        <w:softHyphen/>
        <w:t>ми и ре</w:t>
      </w:r>
      <w:r>
        <w:rPr>
          <w:sz w:val="28"/>
          <w:szCs w:val="28"/>
        </w:rPr>
        <w:softHyphen/>
        <w:t>шать сис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мы ли</w:t>
      </w:r>
      <w:r>
        <w:rPr>
          <w:sz w:val="28"/>
          <w:szCs w:val="28"/>
        </w:rPr>
        <w:softHyphen/>
        <w:t>ней</w:t>
      </w:r>
      <w:r>
        <w:rPr>
          <w:sz w:val="28"/>
          <w:szCs w:val="28"/>
        </w:rPr>
        <w:softHyphen/>
        <w:t>ных урав</w:t>
      </w:r>
      <w:r>
        <w:rPr>
          <w:sz w:val="28"/>
          <w:szCs w:val="28"/>
        </w:rPr>
        <w:softHyphen/>
        <w:t>не</w:t>
      </w:r>
      <w:r>
        <w:rPr>
          <w:sz w:val="28"/>
          <w:szCs w:val="28"/>
        </w:rPr>
        <w:softHyphen/>
        <w:t xml:space="preserve">ний;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>
        <w:rPr>
          <w:sz w:val="28"/>
          <w:szCs w:val="28"/>
        </w:rPr>
        <w:softHyphen/>
        <w:t>ме</w:t>
      </w:r>
      <w:r>
        <w:rPr>
          <w:sz w:val="28"/>
          <w:szCs w:val="28"/>
        </w:rPr>
        <w:softHyphen/>
        <w:t>нять ме</w:t>
      </w:r>
      <w:r>
        <w:rPr>
          <w:sz w:val="28"/>
          <w:szCs w:val="28"/>
        </w:rPr>
        <w:softHyphen/>
        <w:t>то</w:t>
      </w:r>
      <w:r>
        <w:rPr>
          <w:sz w:val="28"/>
          <w:szCs w:val="28"/>
        </w:rPr>
        <w:softHyphen/>
        <w:t>ды  диф</w:t>
      </w:r>
      <w:r>
        <w:rPr>
          <w:sz w:val="28"/>
          <w:szCs w:val="28"/>
        </w:rPr>
        <w:softHyphen/>
        <w:t>фе</w:t>
      </w:r>
      <w:r>
        <w:rPr>
          <w:sz w:val="28"/>
          <w:szCs w:val="28"/>
        </w:rPr>
        <w:softHyphen/>
        <w:t>рен</w:t>
      </w:r>
      <w:r>
        <w:rPr>
          <w:sz w:val="28"/>
          <w:szCs w:val="28"/>
        </w:rPr>
        <w:softHyphen/>
        <w:t>ци</w:t>
      </w:r>
      <w:r>
        <w:rPr>
          <w:sz w:val="28"/>
          <w:szCs w:val="28"/>
        </w:rPr>
        <w:softHyphen/>
        <w:t>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 ин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граль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ис</w:t>
      </w:r>
      <w:r>
        <w:rPr>
          <w:sz w:val="28"/>
          <w:szCs w:val="28"/>
        </w:rPr>
        <w:softHyphen/>
        <w:t>чис</w:t>
      </w:r>
      <w:r>
        <w:rPr>
          <w:sz w:val="28"/>
          <w:szCs w:val="28"/>
        </w:rPr>
        <w:softHyphen/>
        <w:t>ле</w:t>
      </w:r>
      <w:r>
        <w:rPr>
          <w:sz w:val="28"/>
          <w:szCs w:val="28"/>
        </w:rPr>
        <w:softHyphen/>
        <w:t>ни</w:t>
      </w:r>
      <w:r>
        <w:rPr>
          <w:sz w:val="28"/>
          <w:szCs w:val="28"/>
        </w:rPr>
        <w:t xml:space="preserve">я;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решать дифференциальные уравнения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</w:p>
    <w:p w:rsidR="00000000" w:rsidRDefault="00D632E9">
      <w:pPr>
        <w:spacing w:line="360" w:lineRule="auto"/>
        <w:ind w:firstLine="567"/>
        <w:jc w:val="both"/>
        <w:rPr>
          <w:color w:val="000000"/>
        </w:rPr>
      </w:pPr>
      <w:r>
        <w:rPr>
          <w:sz w:val="28"/>
          <w:szCs w:val="28"/>
        </w:rPr>
        <w:t xml:space="preserve">В результате освоения учебной дисциплины обучающийся должен </w:t>
      </w:r>
      <w:r>
        <w:rPr>
          <w:b/>
          <w:bCs/>
          <w:sz w:val="28"/>
          <w:szCs w:val="28"/>
        </w:rPr>
        <w:t>знать</w:t>
      </w:r>
      <w:r>
        <w:rPr>
          <w:sz w:val="28"/>
          <w:szCs w:val="28"/>
        </w:rPr>
        <w:t>:</w:t>
      </w:r>
      <w:r>
        <w:rPr>
          <w:color w:val="000000"/>
        </w:rPr>
        <w:t xml:space="preserve">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вы ли</w:t>
      </w:r>
      <w:r>
        <w:rPr>
          <w:sz w:val="28"/>
          <w:szCs w:val="28"/>
        </w:rPr>
        <w:softHyphen/>
        <w:t>ней</w:t>
      </w:r>
      <w:r>
        <w:rPr>
          <w:sz w:val="28"/>
          <w:szCs w:val="28"/>
        </w:rPr>
        <w:softHyphen/>
        <w:t>ной ал</w:t>
      </w:r>
      <w:r>
        <w:rPr>
          <w:sz w:val="28"/>
          <w:szCs w:val="28"/>
        </w:rPr>
        <w:softHyphen/>
        <w:t>геб</w:t>
      </w:r>
      <w:r>
        <w:rPr>
          <w:sz w:val="28"/>
          <w:szCs w:val="28"/>
        </w:rPr>
        <w:softHyphen/>
        <w:t>ры и ана</w:t>
      </w:r>
      <w:r>
        <w:rPr>
          <w:sz w:val="28"/>
          <w:szCs w:val="28"/>
        </w:rPr>
        <w:softHyphen/>
        <w:t>ли</w:t>
      </w:r>
      <w:r>
        <w:rPr>
          <w:sz w:val="28"/>
          <w:szCs w:val="28"/>
        </w:rPr>
        <w:softHyphen/>
        <w:t>ти</w:t>
      </w:r>
      <w:r>
        <w:rPr>
          <w:sz w:val="28"/>
          <w:szCs w:val="28"/>
        </w:rPr>
        <w:softHyphen/>
        <w:t>че</w:t>
      </w:r>
      <w:r>
        <w:rPr>
          <w:sz w:val="28"/>
          <w:szCs w:val="28"/>
        </w:rPr>
        <w:softHyphen/>
        <w:t>ской гео</w:t>
      </w:r>
      <w:r>
        <w:rPr>
          <w:sz w:val="28"/>
          <w:szCs w:val="28"/>
        </w:rPr>
        <w:softHyphen/>
        <w:t>мет</w:t>
      </w:r>
      <w:r>
        <w:rPr>
          <w:sz w:val="28"/>
          <w:szCs w:val="28"/>
        </w:rPr>
        <w:softHyphen/>
        <w:t xml:space="preserve">рии; </w:t>
      </w:r>
    </w:p>
    <w:p w:rsidR="00000000" w:rsidRDefault="00D632E9">
      <w:pPr>
        <w:tabs>
          <w:tab w:val="left" w:pos="14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</w:t>
      </w:r>
      <w:r>
        <w:rPr>
          <w:sz w:val="28"/>
          <w:szCs w:val="28"/>
        </w:rPr>
        <w:softHyphen/>
        <w:t>нов</w:t>
      </w:r>
      <w:r>
        <w:rPr>
          <w:sz w:val="28"/>
          <w:szCs w:val="28"/>
        </w:rPr>
        <w:softHyphen/>
        <w:t>ные по</w:t>
      </w:r>
      <w:r>
        <w:rPr>
          <w:sz w:val="28"/>
          <w:szCs w:val="28"/>
        </w:rPr>
        <w:softHyphen/>
        <w:t>ня</w:t>
      </w:r>
      <w:r>
        <w:rPr>
          <w:sz w:val="28"/>
          <w:szCs w:val="28"/>
        </w:rPr>
        <w:softHyphen/>
        <w:t>тия и ме</w:t>
      </w:r>
      <w:r>
        <w:rPr>
          <w:sz w:val="28"/>
          <w:szCs w:val="28"/>
        </w:rPr>
        <w:softHyphen/>
        <w:t>то</w:t>
      </w:r>
      <w:r>
        <w:rPr>
          <w:sz w:val="28"/>
          <w:szCs w:val="28"/>
        </w:rPr>
        <w:softHyphen/>
        <w:t>ды диф</w:t>
      </w:r>
      <w:r>
        <w:rPr>
          <w:sz w:val="28"/>
          <w:szCs w:val="28"/>
        </w:rPr>
        <w:softHyphen/>
        <w:t>фе</w:t>
      </w:r>
      <w:r>
        <w:rPr>
          <w:sz w:val="28"/>
          <w:szCs w:val="28"/>
        </w:rPr>
        <w:softHyphen/>
        <w:t>рен</w:t>
      </w:r>
      <w:r>
        <w:rPr>
          <w:sz w:val="28"/>
          <w:szCs w:val="28"/>
        </w:rPr>
        <w:softHyphen/>
        <w:t>ци</w:t>
      </w:r>
      <w:r>
        <w:rPr>
          <w:sz w:val="28"/>
          <w:szCs w:val="28"/>
        </w:rPr>
        <w:softHyphen/>
        <w:t>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 ин</w:t>
      </w:r>
      <w:r>
        <w:rPr>
          <w:sz w:val="28"/>
          <w:szCs w:val="28"/>
        </w:rPr>
        <w:softHyphen/>
        <w:t>те</w:t>
      </w:r>
      <w:r>
        <w:rPr>
          <w:sz w:val="28"/>
          <w:szCs w:val="28"/>
        </w:rPr>
        <w:softHyphen/>
        <w:t>граль</w:t>
      </w:r>
      <w:r>
        <w:rPr>
          <w:sz w:val="28"/>
          <w:szCs w:val="28"/>
        </w:rPr>
        <w:softHyphen/>
        <w:t>но</w:t>
      </w:r>
      <w:r>
        <w:rPr>
          <w:sz w:val="28"/>
          <w:szCs w:val="28"/>
        </w:rPr>
        <w:softHyphen/>
        <w:t>го ис</w:t>
      </w:r>
      <w:r>
        <w:rPr>
          <w:sz w:val="28"/>
          <w:szCs w:val="28"/>
        </w:rPr>
        <w:softHyphen/>
        <w:t>чис</w:t>
      </w:r>
      <w:r>
        <w:rPr>
          <w:sz w:val="28"/>
          <w:szCs w:val="28"/>
        </w:rPr>
        <w:softHyphen/>
        <w:t>ле</w:t>
      </w:r>
      <w:r>
        <w:rPr>
          <w:sz w:val="28"/>
          <w:szCs w:val="28"/>
        </w:rPr>
        <w:softHyphen/>
        <w:t xml:space="preserve">ния 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919"/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1.4. Рекомендуемое количество часов на освоение основной программы  учебной дисциплины: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</w:p>
    <w:p w:rsidR="00000000" w:rsidRDefault="00D632E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специальности 230111  Компьютерные сети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максимальной учебной нагрузки обучающегося 231 часов, в том числе:</w:t>
      </w:r>
    </w:p>
    <w:p w:rsidR="00000000" w:rsidRDefault="00D632E9">
      <w:pPr>
        <w:tabs>
          <w:tab w:val="left" w:pos="916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обязательной аудиторной учебной нагрузки обучающег</w:t>
      </w:r>
      <w:r>
        <w:rPr>
          <w:sz w:val="28"/>
          <w:szCs w:val="28"/>
        </w:rPr>
        <w:t>ося 154 часа;</w:t>
      </w:r>
    </w:p>
    <w:p w:rsidR="00000000" w:rsidRDefault="00D632E9">
      <w:pPr>
        <w:tabs>
          <w:tab w:val="left" w:pos="916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самостоятельной работы обучающегося 77 часов.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ab/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2. СТРУКТУРА И СОДЕРЖАНИЕ УЧЕБНОЙ ДИСЦИПЛИНЫ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2.1. Объем учебной дисциплины и виды учебной работы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/>
      </w:tblPr>
      <w:tblGrid>
        <w:gridCol w:w="7380"/>
        <w:gridCol w:w="1080"/>
      </w:tblGrid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1080" w:type="dxa"/>
          <w:trHeight w:val="322"/>
        </w:trPr>
        <w:tc>
          <w:tcPr>
            <w:tcW w:w="7380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Вид учебной работы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7380" w:type="dxa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КС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Обязательная аудиторная </w:t>
            </w:r>
            <w:r>
              <w:rPr>
                <w:b/>
                <w:bCs/>
                <w:sz w:val="28"/>
                <w:szCs w:val="28"/>
              </w:rPr>
              <w:t xml:space="preserve">учебная нагрузка (всего) 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154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практические занятия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ind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контрольные работы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ind w:left="72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учебной и справочной литературой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ind w:left="72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работа с конспектами лекций 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ind w:left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индив</w:t>
            </w:r>
            <w:r>
              <w:rPr>
                <w:sz w:val="28"/>
                <w:szCs w:val="28"/>
              </w:rPr>
              <w:t>идуальных заданий по решению задач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подготовка  сообщений, докладов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73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0000" w:rsidRDefault="00D632E9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Итоговая аттестация</w:t>
            </w:r>
            <w:r>
              <w:rPr>
                <w:i/>
                <w:iCs/>
                <w:sz w:val="28"/>
                <w:szCs w:val="28"/>
              </w:rPr>
              <w:t xml:space="preserve"> в форме экзамена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0000" w:rsidRDefault="00D632E9">
            <w:pPr>
              <w:jc w:val="center"/>
              <w:rPr>
                <w:sz w:val="28"/>
                <w:szCs w:val="28"/>
              </w:rPr>
            </w:pPr>
          </w:p>
        </w:tc>
      </w:tr>
    </w:tbl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000000" w:rsidRDefault="00D632E9">
      <w:pPr>
        <w:pStyle w:val="1"/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/>
        <w:rPr>
          <w:color w:val="FF0000"/>
          <w:sz w:val="28"/>
          <w:szCs w:val="28"/>
        </w:rPr>
      </w:pPr>
      <w:r>
        <w:rPr>
          <w:b/>
          <w:bCs/>
          <w:sz w:val="28"/>
          <w:szCs w:val="28"/>
        </w:rPr>
        <w:t>2.2. Тематический план и содержание учебной дисциплины</w:t>
      </w:r>
      <w:r>
        <w:rPr>
          <w:b/>
          <w:bCs/>
          <w:caps/>
          <w:sz w:val="28"/>
          <w:szCs w:val="28"/>
        </w:rPr>
        <w:t xml:space="preserve"> «элементы высшей математики»</w:t>
      </w:r>
      <w:r>
        <w:rPr>
          <w:b/>
          <w:bCs/>
          <w:sz w:val="28"/>
          <w:szCs w:val="28"/>
        </w:rPr>
        <w:t xml:space="preserve"> 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i/>
          <w:i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951"/>
        <w:gridCol w:w="425"/>
        <w:gridCol w:w="9639"/>
        <w:gridCol w:w="993"/>
        <w:gridCol w:w="1275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Содержание учебн</w:t>
            </w:r>
            <w:r>
              <w:rPr>
                <w:b/>
                <w:bCs/>
              </w:rPr>
              <w:t xml:space="preserve">ого материала, практические и контрольные 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работы, самостоятельная работа обучающихся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Объем часов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Уровень освоения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Раздел 1.</w:t>
            </w:r>
            <w:r>
              <w:t xml:space="preserve"> </w:t>
            </w:r>
            <w:r>
              <w:rPr>
                <w:b/>
                <w:bCs/>
              </w:rPr>
              <w:t>Линейная алгебра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b/>
                <w:bCs/>
                <w:i/>
                <w:iCs/>
              </w:rPr>
              <w:t>48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Тема 1.1. 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Матрицы и определители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Понятие матрицы. Виды мат</w:t>
            </w:r>
            <w:r>
              <w:rPr>
                <w:color w:val="000000"/>
              </w:rPr>
              <w:t xml:space="preserve">риц.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операций над матрицами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3.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Определители квадратных матриц. Свойства определителей. Вычисление определителей.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4.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Миноры, алгебраи</w:t>
            </w:r>
            <w:r>
              <w:rPr>
                <w:color w:val="000000"/>
              </w:rPr>
              <w:softHyphen/>
              <w:t xml:space="preserve">ческие дополнения. Теорема Лапласа.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5.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Обратная матрица. Ранг матрицы. Вычисление об</w:t>
            </w:r>
            <w:r>
              <w:rPr>
                <w:color w:val="000000"/>
              </w:rPr>
              <w:t>ратной матрицы.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Выполнение операций над матрицами.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Вычисление определителей.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color w:val="000000"/>
              </w:rPr>
              <w:t>Вычисление определителей по теореме Лапласа.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Вычисление обратных матриц, нахождение ранга матрицы.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i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Самостоятельная работа обучающи</w:t>
            </w:r>
            <w:r>
              <w:rPr>
                <w:b/>
                <w:bCs/>
              </w:rPr>
              <w:t>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lastRenderedPageBreak/>
              <w:t>- работа с конспектами лекций;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- выполнение индивидуального задания по вычислению определителей, обратных матриц.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9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lastRenderedPageBreak/>
              <w:t xml:space="preserve">Тема 1.2. 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Системы линейных уравнений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86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Основные по</w:t>
            </w:r>
            <w:r>
              <w:rPr>
                <w:color w:val="000000"/>
              </w:rPr>
              <w:t>нятия и определения. Однородные и неоднородные системы линейных уравнений. Со</w:t>
            </w:r>
            <w:r>
              <w:rPr>
                <w:color w:val="000000"/>
              </w:rPr>
              <w:softHyphen/>
              <w:t xml:space="preserve">вместные и несовместные системы уравнений. Система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 xml:space="preserve">переменными. Решение систем линейных уравнений методом </w:t>
            </w:r>
            <w:r>
              <w:t>обратной матрицы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58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систем линейн</w:t>
            </w:r>
            <w:r>
              <w:rPr>
                <w:color w:val="000000"/>
              </w:rPr>
              <w:t>ых уравнений по формулам Крамера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3.</w:t>
            </w:r>
            <w:r>
              <w:rPr>
                <w:color w:val="000000"/>
              </w:rP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 xml:space="preserve">Система </w:t>
            </w:r>
            <w:r>
              <w:rPr>
                <w:i/>
                <w:iCs/>
                <w:color w:val="000000"/>
              </w:rPr>
              <w:t xml:space="preserve">т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>переменными. Решение систем линейных уравнений методом Гаусса.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16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color w:val="000000"/>
              </w:rPr>
            </w:pPr>
            <w:r>
              <w:t xml:space="preserve">Решение систем линейных уравнений </w:t>
            </w:r>
            <w:r>
              <w:rPr>
                <w:color w:val="000000"/>
              </w:rPr>
              <w:t xml:space="preserve">методом обратной матрицы.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Решение систем линейных</w:t>
            </w:r>
            <w:r>
              <w:t xml:space="preserve"> уравнений </w:t>
            </w:r>
            <w:r>
              <w:rPr>
                <w:color w:val="000000"/>
              </w:rPr>
              <w:t>по формулам Крамера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4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  <w:r>
              <w:t xml:space="preserve">Решение систем линейных уравнений </w:t>
            </w:r>
            <w:r>
              <w:rPr>
                <w:color w:val="000000"/>
              </w:rPr>
              <w:t>методом Гаусса.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Решение систем </w:t>
            </w:r>
            <w:r>
              <w:rPr>
                <w:i/>
                <w:iCs/>
                <w:color w:val="000000"/>
              </w:rPr>
              <w:t xml:space="preserve">т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>переменными.</w:t>
            </w:r>
          </w:p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spacing w:line="240" w:lineRule="exact"/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exact"/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exact"/>
            </w:pPr>
            <w:r>
              <w:t>- работа с конспектами лекци</w:t>
            </w:r>
            <w:r>
              <w:t>й;</w:t>
            </w:r>
          </w:p>
          <w:p w:rsidR="00000000" w:rsidRDefault="00D632E9">
            <w:pPr>
              <w:jc w:val="both"/>
            </w:pPr>
            <w:r>
              <w:t xml:space="preserve">- выполнение индивидуального задания по исследованию </w:t>
            </w:r>
            <w:r>
              <w:rPr>
                <w:color w:val="000000"/>
              </w:rPr>
              <w:t xml:space="preserve">систем </w:t>
            </w:r>
            <w:r>
              <w:rPr>
                <w:i/>
                <w:iCs/>
                <w:color w:val="000000"/>
              </w:rPr>
              <w:t xml:space="preserve">т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>переменными</w:t>
            </w:r>
            <w: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Раздел 2. Элементы аналитической геометрии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b/>
                <w:bCs/>
                <w:i/>
                <w:iCs/>
              </w:rPr>
              <w:t>33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Тема 2.1. Векторы и координаты на плоскости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Понятие вектора. Дей</w:t>
            </w:r>
            <w:r>
              <w:t>ствия над векторами. Разложение вектора в базисе. Декартова система координат. Действия над векторами, заданными координатами. Решение простейших задач аналитической геометрии на плоскости: вычисление  расстояния между двумя точками, деление отрезка в данн</w:t>
            </w:r>
            <w:r>
              <w:t>ом отношении.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Выполнение действий над векторами.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Решение простейших задач аналитической геометрии на плоскости.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</w:t>
            </w:r>
            <w:r>
              <w:t>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32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2.2. Уравнение линии на плоскости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Понятие уравнения линии на плоскости. Составление уравнения прямой на плоскости.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76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t>Условия параллельности</w:t>
            </w:r>
            <w:r>
              <w:t xml:space="preserve"> и перпендикулярности прямых. Вычисление угла между прямыми и расстояния от точки до прямой.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Окружность. Эллипс. Составление и исследование канонического уравнения окружности и эллипса.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4.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Гипербола. Парабола. Составление и исследование кано</w:t>
            </w:r>
            <w:r>
              <w:t>нического уравнения</w:t>
            </w:r>
            <w:r>
              <w:rPr>
                <w:color w:val="FF0000"/>
              </w:rPr>
              <w:t xml:space="preserve"> </w:t>
            </w:r>
            <w:r>
              <w:t>гиперболы и параболы.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Составление уравнения прямой на плоскости.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Взаимное расположение прямых на плоскости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Составление и исследование уравнений окружности и эллипса.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Составление и исследовани</w:t>
            </w:r>
            <w:r>
              <w:t>е уравнений гиперболы и параболы.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Самостоятельная работа обучающихся: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  <w:rPr>
                <w:b/>
                <w:bCs/>
              </w:rPr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Раздел 3. Введение в анализ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27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3.1.  Фун</w:t>
            </w:r>
            <w:r>
              <w:t>кции и последовательности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Понятие функции. Способы задания функций. Основные свойства функций. Основные элементарные функции. Обратная функция. Сложная функция.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818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Определение числовой последовательности. Способ</w:t>
            </w:r>
            <w:r>
              <w:t>ы задания последовательностей. Монотонные последовательности. Ограниченные и неограниченные последовательности.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highlight w:val="yellow"/>
              </w:rPr>
            </w:pPr>
            <w:r>
              <w:t>Определение основных свойств функций.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</w:t>
            </w:r>
            <w:r>
              <w:t>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задач;</w:t>
            </w:r>
          </w:p>
          <w:p w:rsidR="00000000" w:rsidRDefault="00D632E9">
            <w:pPr>
              <w:jc w:val="both"/>
            </w:pPr>
            <w:r>
              <w:t>- подготовка сообщений по теме «Основные элементарные функции и их свойства».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3.2. Пределы и непрерывность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Понят</w:t>
            </w:r>
            <w:r>
              <w:t>ие предела числовой последовательности. Сходящиеся и расходящиеся числовые последовательности. Геометрический смысл предела числовой последовательности.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  <w:highlight w:val="yellow"/>
              </w:rPr>
            </w:pPr>
            <w:r>
              <w:rPr>
                <w:i/>
                <w:iCs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966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Понятие предела функции в точке. Односторонние пределы. Понятие предела функции в бесконечност</w:t>
            </w:r>
            <w:r>
              <w:t>и. Бесконечно малые и бесконечно большие величины. Теоремы о пределах. Признаки существования предела. Замечательные пределы. Вычисление пределов.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Непрерывность функции в точке. Непрерывность функции на промежутке. Точка разрыва. Исследование функ</w:t>
            </w:r>
            <w:r>
              <w:t>ций на непрерывность.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пределов функций.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пределов функций при помощи замечательных пределов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Исследование функций на непрерывность.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</w:t>
            </w:r>
            <w:r>
              <w:t>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13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Раздел 4. Дифференциальное исчисление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spacing w:after="120" w:line="480" w:lineRule="auto"/>
            </w:pPr>
            <w:r>
              <w:t>Тема 4.1.  Производная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7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Задачи, приводящие к понятию производной</w:t>
            </w:r>
            <w:r>
              <w:t>. Определение производной. Геометрический и механический смысл производной. Связь между непрерывностью и дифференцируемостью функции. Правила и формулы дифференцирования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spacing w:after="120" w:line="480" w:lineRule="auto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t>Производная сложной и обратной функции. Производные высших порядков.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spacing w:after="120" w:line="480" w:lineRule="auto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</w:t>
            </w:r>
            <w:r>
              <w:rPr>
                <w:b/>
                <w:bCs/>
              </w:rPr>
              <w:t>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Дифференцирование функций.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производных сложной функции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производной обратной функции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производных высших порядков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</w:t>
            </w:r>
            <w:r>
              <w:t>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4.2. Дифференциал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Понятие дифференциала функции. Геометрический смысл дифференциала. Применение дифференциала в пр</w:t>
            </w:r>
            <w:r>
              <w:t>иближенных вычислениях.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center"/>
            </w:pPr>
            <w:r>
              <w:rPr>
                <w:i/>
                <w:iCs/>
              </w:rPr>
              <w:t>2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  <w:highlight w:val="lightGray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Вычисление приближенного значения функции с помощью дифференциала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  <w:highlight w:val="lightGray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Выполнение приближенных вычислений с помощью дифференциала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  <w:highlight w:val="lightGray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</w:t>
            </w:r>
            <w:r>
              <w:t xml:space="preserve">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  <w:highlight w:val="lightGray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4.3. Приложения производной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3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Возрастание и убывание функций. Экстремум функции. Нахождение наибольшего и наим</w:t>
            </w:r>
            <w:r>
              <w:t xml:space="preserve">еньшего значения функции на отрезке.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Выпуклость графика функции. Точки перегиба. Нахождение асимптот кривой.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 xml:space="preserve">2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Исследование функций с помощью производной. Полная схема исследования функции.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Исследование фун</w:t>
            </w:r>
            <w:r>
              <w:t>кций на монотонность, экстремумы. Нахождение наибольшего и наименьшего значения функции на отрезке.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61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Исследование выпуклости графика функции, наличия точек перегиба, асимптот.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Исследование функций с помощью производной и построение графиков.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</w:t>
            </w:r>
            <w:r>
              <w:rPr>
                <w:b/>
                <w:bCs/>
              </w:rPr>
              <w:t>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выполнение индивидуального задания по решению задач;</w:t>
            </w:r>
          </w:p>
          <w:p w:rsidR="00000000" w:rsidRDefault="00D632E9">
            <w:pPr>
              <w:jc w:val="both"/>
            </w:pPr>
            <w:r>
              <w:t>- подготовка сообщений, докладов по теме «Применение производной в физике, технике».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Ко</w:t>
            </w:r>
            <w:r>
              <w:rPr>
                <w:b/>
                <w:bCs/>
              </w:rPr>
              <w:t xml:space="preserve">нтрольная работа </w:t>
            </w:r>
            <w:r>
              <w:t>по теме «Производная функции и ее приложения».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Раздел 5. Интегральное исчисление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51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5.1. Неопределенный интеграл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86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Понятие первообразной функции. Понятие неопределенного интеграла. Свойства </w:t>
            </w:r>
            <w:r>
              <w:t xml:space="preserve">неопределенного интеграла. Основные формулы интегрирования. Методы интегрирования. Вычисление интегралов методом непосредственного интегрирования,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Интегрирование методом подстановки, по частям.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7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Интегрирование простейших рациональных дробе</w:t>
            </w:r>
            <w:r>
              <w:t>й некоторых видов иррациональностей, тригонометрических функций.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7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4.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Интегрирование некоторых видов иррациональностей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7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5.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Интегрирование, тригонометрических функций.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Интегрирование подстановкой.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Интегрирование по</w:t>
            </w:r>
            <w:r>
              <w:t xml:space="preserve"> частям.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t>Интегрирование простейших рациональных дробей.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t>Интегрирование некоторых видов иррациональностей.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Интегрирование тригонометрических функций.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/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</w:t>
            </w:r>
            <w:r>
              <w:t xml:space="preserve">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5.2. Определенный интеграл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  <w:color w:val="000000"/>
              </w:rPr>
              <w:t>Содержание учебного материала</w:t>
            </w:r>
            <w:r>
              <w:t xml:space="preserve">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86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Понятие криволинейной трапеции. Площадь криволинейной трапеции. Понятие определенного интеграла. Свойст</w:t>
            </w:r>
            <w:r>
              <w:t>ва определенного интеграла. Формула Ньютона-Лейбница.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 xml:space="preserve">Вычисление определенных интегралов методом подстановки  и по частям.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площадей плоских фигур, объемов тел вращения.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определенных ин</w:t>
            </w:r>
            <w:r>
              <w:t>тегралов методом подстановки.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Вычисление интегралов по частям.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4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t>Вычисление площадей плоских фигур.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Вычисление объемов тел вращения.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</w:t>
            </w:r>
            <w:r>
              <w:t>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- выполнение индивидуального задания по решению задач;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- подготовка сообщений, докладов по теме «Применение определенного интеграла при решении физических задач».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2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  <w:color w:val="000000"/>
                <w:highlight w:val="yellow"/>
              </w:rPr>
            </w:pPr>
            <w:r>
              <w:rPr>
                <w:b/>
                <w:bCs/>
              </w:rPr>
              <w:t>Раздел 6. Дифференциальные уравнения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26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r>
              <w:t>Тема 6.1. Дифференциальные уравнения</w:t>
            </w: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  <w:color w:val="000000"/>
              </w:rPr>
              <w:t>Содержа</w:t>
            </w:r>
            <w:r>
              <w:rPr>
                <w:b/>
                <w:bCs/>
                <w:color w:val="000000"/>
              </w:rPr>
              <w:t>ние учебного материала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5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1.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Основные понятия дифференциальных уравнений. Задача Коши. Общее и частное решение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Дифференциальные уравнения 1-ого порядка с разделяющимися переменными.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2.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Однородные дифференциальные уравнения 1-ого порядка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3.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</w:t>
            </w:r>
            <w:r>
              <w:t>днородные дифференциальные линейные уравнения 2-ого порядка с постоянными коэффициентами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3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60" w:hanging="360"/>
              <w:jc w:val="both"/>
            </w:pPr>
            <w:r>
              <w:t>4.</w:t>
            </w:r>
            <w:r>
              <w:tab/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Неоднородные дифференциальные линейные уравнения 2-ого порядка с постоянными коэффициентами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88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  <w:bCs/>
              </w:rPr>
              <w:t>Практические занятия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Решение дифференциальных уравнений 1-</w:t>
            </w:r>
            <w:r>
              <w:t>ого порядка с разделяющимися переменными.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Решение однородных дифференциальных уравнений 1-ого порядка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t>Решение однородных дифференциальных линейных уравнений 2-ого порядка с постоянными коэффициентами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Решение неоднородных дифференциальных линейн</w:t>
            </w:r>
            <w:r>
              <w:t>ых уравнений 2-ого порядка с постоянными коэффициентами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738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</w:pPr>
            <w:r>
              <w:rPr>
                <w:b/>
                <w:bCs/>
              </w:rPr>
              <w:t>Самостоятельная работа обучающихся</w:t>
            </w:r>
            <w:r>
              <w:t>: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учебной и справочной литературой;</w:t>
            </w:r>
          </w:p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- работа с конспектами лекций;</w:t>
            </w:r>
          </w:p>
          <w:p w:rsidR="00000000" w:rsidRDefault="00D632E9">
            <w:pPr>
              <w:jc w:val="both"/>
            </w:pPr>
            <w:r>
              <w:t>- выполнение индивидуального задания по решению задач.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738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</w:p>
        </w:tc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jc w:val="both"/>
              <w:rPr>
                <w:b/>
                <w:bCs/>
              </w:rPr>
            </w:pPr>
            <w:r>
              <w:t>Выполнение контрольной р</w:t>
            </w:r>
            <w:r>
              <w:t>аботы по темам «Дифференциальные уравнения», «Комплексные числа»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201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</w:tr>
    </w:tbl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Для характеристики уровня освоения учебного материала используются следующие обозначения: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1 – ознакомительный (узнавание ранее изученных объектов, свойств); 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2 – репродуктивн</w:t>
      </w:r>
      <w:r>
        <w:t>ый (выполнение деятельности по образцу, инструкции или под руководством)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/>
          <w:bCs/>
        </w:rPr>
      </w:pPr>
      <w:r>
        <w:t>3 – продуктивный (планирование и самостоятельное выполнение деятельности, решение проблемных задач)</w:t>
      </w:r>
    </w:p>
    <w:p w:rsidR="00000000" w:rsidRDefault="00D632E9">
      <w:pPr>
        <w:pStyle w:val="1"/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3. условия реализации ПРОГРАММЫ дисциплины</w:t>
      </w:r>
    </w:p>
    <w:p w:rsidR="00000000" w:rsidRDefault="00D632E9"/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3.1. Требования к минимальному материал</w:t>
      </w:r>
      <w:r>
        <w:rPr>
          <w:b/>
          <w:bCs/>
          <w:sz w:val="28"/>
          <w:szCs w:val="28"/>
        </w:rPr>
        <w:t>ьно-техническому обеспечению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учебной дисциплины требует наличия учебного кабинета «Математика». 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Оборудование учебного кабинета: </w:t>
      </w:r>
    </w:p>
    <w:p w:rsidR="00000000" w:rsidRDefault="00D632E9">
      <w:pPr>
        <w:tabs>
          <w:tab w:val="left" w:pos="360"/>
          <w:tab w:val="left" w:pos="1832"/>
          <w:tab w:val="left" w:pos="21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посадочные места по количеству обучающихся;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учебная доска;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рабочее место преподавателя;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стационарные стенд</w:t>
      </w:r>
      <w:r>
        <w:rPr>
          <w:sz w:val="28"/>
          <w:szCs w:val="28"/>
        </w:rPr>
        <w:t>ы;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чертежные инструменты.</w:t>
      </w:r>
    </w:p>
    <w:p w:rsidR="00000000" w:rsidRDefault="00D632E9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000000" w:rsidRDefault="00D632E9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Технические средства обучения:</w:t>
      </w:r>
    </w:p>
    <w:p w:rsidR="00000000" w:rsidRDefault="00D632E9">
      <w:pPr>
        <w:tabs>
          <w:tab w:val="left" w:pos="360"/>
          <w:tab w:val="left" w:pos="1832"/>
          <w:tab w:val="left" w:pos="21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персональный компьютер с лицензионным программным обеспечением;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мультимедиа проектор;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калькуляторы;</w:t>
      </w:r>
    </w:p>
    <w:p w:rsidR="00000000" w:rsidRDefault="00D632E9">
      <w:pPr>
        <w:ind w:left="2160" w:hanging="2160"/>
        <w:jc w:val="both"/>
        <w:rPr>
          <w:sz w:val="28"/>
          <w:szCs w:val="28"/>
        </w:rPr>
      </w:pPr>
      <w:r>
        <w:rPr>
          <w:rFonts w:ascii="Verdana" w:hAnsi="Verdana" w:cs="Verdana"/>
          <w:sz w:val="28"/>
          <w:szCs w:val="28"/>
        </w:rPr>
        <w:t>–</w:t>
      </w:r>
      <w:r>
        <w:rPr>
          <w:rFonts w:ascii="Verdana" w:hAnsi="Verdana" w:cs="Verdana"/>
          <w:sz w:val="28"/>
          <w:szCs w:val="28"/>
        </w:rPr>
        <w:tab/>
      </w:r>
      <w:r>
        <w:rPr>
          <w:sz w:val="28"/>
          <w:szCs w:val="28"/>
        </w:rPr>
        <w:t>интерактивная доска.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</w:p>
    <w:p w:rsidR="00000000" w:rsidRDefault="00D632E9">
      <w:pPr>
        <w:pStyle w:val="1"/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3.2. Информационное обеспечение обучения.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 рекомендуемых у</w:t>
      </w:r>
      <w:r>
        <w:rPr>
          <w:b/>
          <w:bCs/>
          <w:sz w:val="28"/>
          <w:szCs w:val="28"/>
        </w:rPr>
        <w:t>чебных изданий, Интернет-ресурсов, дополнительной литературы</w:t>
      </w: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</w:p>
    <w:p w:rsidR="00000000" w:rsidRDefault="00D632E9">
      <w:pPr>
        <w:tabs>
          <w:tab w:val="center" w:pos="0"/>
        </w:tabs>
        <w:ind w:firstLine="567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Основные источники:</w:t>
      </w:r>
      <w:r>
        <w:rPr>
          <w:sz w:val="28"/>
          <w:szCs w:val="28"/>
        </w:rPr>
        <w:t xml:space="preserve"> </w:t>
      </w:r>
    </w:p>
    <w:p w:rsidR="00000000" w:rsidRDefault="00D632E9">
      <w:pPr>
        <w:tabs>
          <w:tab w:val="left" w:pos="7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Богомолов, Н. В. Практические занятия по математике : учеб. пособие / Н. В. Богомолов. – Изд. 10-е, перераб. – М. : Высшая школа, 2009. – 495 с.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Виленкин, И. В. Высшая</w:t>
      </w:r>
      <w:r>
        <w:rPr>
          <w:sz w:val="28"/>
          <w:szCs w:val="28"/>
        </w:rPr>
        <w:t xml:space="preserve"> математика для студентов экономических, технических, естественнонаучных специальностей вузов / И. В. Виленкин, В. М. </w:t>
      </w:r>
      <w:r>
        <w:rPr>
          <w:sz w:val="28"/>
          <w:szCs w:val="28"/>
        </w:rPr>
        <w:lastRenderedPageBreak/>
        <w:t>Гробер. – 5-е изд.. – Ростов н/Д : Феникс, 2009.- 416 с. : ил. (Высшее образование).</w:t>
      </w:r>
    </w:p>
    <w:p w:rsidR="00000000" w:rsidRDefault="00D632E9">
      <w:pPr>
        <w:tabs>
          <w:tab w:val="left" w:pos="540"/>
          <w:tab w:val="left" w:pos="720"/>
          <w:tab w:val="left" w:pos="1482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Ильин, В. А. Высшая математика : учебник для вузов</w:t>
      </w:r>
      <w:r>
        <w:rPr>
          <w:sz w:val="28"/>
          <w:szCs w:val="28"/>
        </w:rPr>
        <w:t xml:space="preserve"> / В. А. Ильин, А. В. Куркина. – 2-е изд., перераб. и доп. – М. : Проспект, 2007. – 593 с. – (Классический университетский учебник).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>Омельченко, В. П. Математика : учеб. пособие / В. П. Омельченко, Э. В. Курбатова. – 2-е изд., перераб. и доп. – Ростов н</w:t>
      </w:r>
      <w:r>
        <w:rPr>
          <w:sz w:val="28"/>
          <w:szCs w:val="28"/>
        </w:rPr>
        <w:t>/Д : Феникс, 2007. – 380 с. – (Среднее профессиональное образование).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>Щербакова, Ю. В. Теория вероятностей и математическая статистика: конспект лекций / Ю. В. Щербакова. – М. : Эксмо, 2007. – 160 с. – (Экзамен в кармане).</w:t>
      </w:r>
    </w:p>
    <w:p w:rsidR="00000000" w:rsidRDefault="00D632E9">
      <w:pPr>
        <w:tabs>
          <w:tab w:val="left" w:pos="1026"/>
        </w:tabs>
        <w:jc w:val="both"/>
        <w:rPr>
          <w:b/>
          <w:bCs/>
          <w:sz w:val="28"/>
          <w:szCs w:val="28"/>
        </w:rPr>
      </w:pPr>
    </w:p>
    <w:p w:rsidR="00000000" w:rsidRDefault="00D632E9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000000" w:rsidRDefault="00D632E9">
      <w:pPr>
        <w:tabs>
          <w:tab w:val="left" w:pos="1026"/>
        </w:tabs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Дополнительные источники:</w:t>
      </w:r>
    </w:p>
    <w:p w:rsidR="00000000" w:rsidRDefault="00D632E9">
      <w:pPr>
        <w:tabs>
          <w:tab w:val="left" w:pos="7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Валуцэ, И. И. Математика для техникумов на базе средней школы : учеб. пособие / И. И. Валуцэ, Г. Д. Дилигул. – М. : Наука, 1989. – 2-е изд., перераб. и доп.- 576 с.: ил.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 xml:space="preserve">Вентцель, Е. С. Задачи и упражнения по теории вероятностей : учеб. пособие / Е. </w:t>
      </w:r>
      <w:r>
        <w:rPr>
          <w:sz w:val="28"/>
          <w:szCs w:val="28"/>
        </w:rPr>
        <w:t>С. Вентцель, Л. А. Овчаров. – 6-е изд., стер. – М. : Академия, 2005. – 442 с. – (Высшее образование).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Вентцель, Е. С. Теория вероятностей : учебник / Е. С. Вентцель. – 10-е изд, стер. – М. : Академия, 2005. – 576 с. – (Высшее образование).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>Вся высшая</w:t>
      </w:r>
      <w:r>
        <w:rPr>
          <w:sz w:val="28"/>
          <w:szCs w:val="28"/>
        </w:rPr>
        <w:t xml:space="preserve"> математика. Т. 2 : учебник / М. Л. Краснов [и др.]. – Изд. 2-е, испр. – М. : УРСС, 2004. – 192 с.</w:t>
      </w:r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>Высшая математика для экономистов : учебник / под ред. Н. Ш. Кремера. – 3-е изд. – М. : ЮНИТИ, 2007. – 479 с. – (Золотой фонд российских учебников).</w:t>
      </w:r>
    </w:p>
    <w:p w:rsidR="00000000" w:rsidRDefault="00D632E9">
      <w:pPr>
        <w:tabs>
          <w:tab w:val="left" w:pos="720"/>
          <w:tab w:val="left" w:pos="1482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>Гм</w:t>
      </w:r>
      <w:r>
        <w:rPr>
          <w:sz w:val="28"/>
          <w:szCs w:val="28"/>
        </w:rPr>
        <w:t>урман, В. Е. Руководство к решению задач по теории вероятностей и математической статистике: учеб. пособие / В. Е. Гмурман. – Изд. 8-е, стер. – М. : Высшая школа, 2003. – 405 с. : ил.</w:t>
      </w:r>
    </w:p>
    <w:p w:rsidR="00000000" w:rsidRDefault="00D632E9">
      <w:pPr>
        <w:tabs>
          <w:tab w:val="left" w:pos="1482"/>
          <w:tab w:val="left" w:pos="1636"/>
        </w:tabs>
        <w:jc w:val="both"/>
        <w:rPr>
          <w:sz w:val="28"/>
          <w:szCs w:val="28"/>
        </w:rPr>
      </w:pPr>
    </w:p>
    <w:p w:rsidR="00000000" w:rsidRDefault="00D632E9">
      <w:pPr>
        <w:tabs>
          <w:tab w:val="left" w:pos="900"/>
          <w:tab w:val="left" w:pos="1482"/>
        </w:tabs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Справочники и каталоги: </w:t>
      </w:r>
    </w:p>
    <w:p w:rsidR="00000000" w:rsidRDefault="00D632E9">
      <w:pPr>
        <w:tabs>
          <w:tab w:val="left" w:pos="0"/>
          <w:tab w:val="left" w:pos="7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 xml:space="preserve"> Выгодский, М. Я. Справочник по высшей мате</w:t>
      </w:r>
      <w:r>
        <w:rPr>
          <w:sz w:val="28"/>
          <w:szCs w:val="28"/>
        </w:rPr>
        <w:t>матике / М. Я. Выгодский. – Изд. 14-е. – М. : Джангар : Большая медведица, 2001. – 864 с.</w:t>
      </w:r>
    </w:p>
    <w:p w:rsidR="00000000" w:rsidRDefault="00D632E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Интернет-ресурсы:</w:t>
      </w:r>
    </w:p>
    <w:p w:rsidR="00000000" w:rsidRDefault="00D632E9">
      <w:pPr>
        <w:tabs>
          <w:tab w:val="left" w:pos="0"/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 xml:space="preserve">Электронный ресурс «Единое окно доступа к образовательным ресурсам». Форма доступа: </w:t>
      </w:r>
      <w:r>
        <w:rPr>
          <w:sz w:val="22"/>
          <w:szCs w:val="22"/>
        </w:rPr>
        <w:t xml:space="preserve"> </w:t>
      </w:r>
      <w:hyperlink r:id="rId5" w:history="1">
        <w:r>
          <w:rPr>
            <w:color w:val="0000FF"/>
            <w:sz w:val="28"/>
            <w:szCs w:val="28"/>
            <w:u w:val="single"/>
          </w:rPr>
          <w:t>http://window.edu.ru</w:t>
        </w:r>
      </w:hyperlink>
    </w:p>
    <w:p w:rsidR="00000000" w:rsidRDefault="00D632E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Электронный ресурс «Федеральный центр информационно-образовательных ресурсов». Форма доступа: </w:t>
      </w:r>
      <w:hyperlink r:id="rId6" w:history="1">
        <w:r>
          <w:rPr>
            <w:color w:val="0000FF"/>
            <w:sz w:val="28"/>
            <w:szCs w:val="28"/>
            <w:u w:val="single"/>
          </w:rPr>
          <w:t>http://fcior.edu.ru</w:t>
        </w:r>
      </w:hyperlink>
    </w:p>
    <w:p w:rsidR="00000000" w:rsidRDefault="00D632E9">
      <w:pPr>
        <w:jc w:val="both"/>
        <w:rPr>
          <w:sz w:val="28"/>
          <w:szCs w:val="28"/>
        </w:rPr>
      </w:pPr>
    </w:p>
    <w:p w:rsidR="00000000" w:rsidRDefault="00D632E9">
      <w:pPr>
        <w:pStyle w:val="1"/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br/>
      </w:r>
    </w:p>
    <w:p w:rsidR="00000000" w:rsidRDefault="00D632E9">
      <w:pPr>
        <w:pStyle w:val="1"/>
        <w:keepNext/>
        <w:tabs>
          <w:tab w:val="left" w:pos="916"/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080" w:hanging="360"/>
        <w:jc w:val="center"/>
        <w:rPr>
          <w:b/>
          <w:bCs/>
          <w:caps/>
          <w:sz w:val="28"/>
          <w:szCs w:val="28"/>
        </w:rPr>
      </w:pPr>
      <w:r>
        <w:t>3.</w:t>
      </w:r>
      <w:r>
        <w:tab/>
      </w:r>
      <w:r>
        <w:br w:type="page"/>
      </w:r>
      <w:r>
        <w:rPr>
          <w:b/>
          <w:bCs/>
          <w:caps/>
          <w:sz w:val="28"/>
          <w:szCs w:val="28"/>
        </w:rPr>
        <w:lastRenderedPageBreak/>
        <w:t>Контроль и оценка результатов освоения учебной Дисциплины</w:t>
      </w:r>
    </w:p>
    <w:p w:rsidR="00000000" w:rsidRDefault="00D632E9">
      <w:pPr>
        <w:ind w:left="720"/>
        <w:rPr>
          <w:sz w:val="20"/>
          <w:szCs w:val="20"/>
        </w:rPr>
      </w:pPr>
    </w:p>
    <w:p w:rsidR="00000000" w:rsidRDefault="00D632E9">
      <w:pPr>
        <w:ind w:right="-143"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Контроль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 оценка</w:t>
      </w:r>
      <w:r>
        <w:rPr>
          <w:sz w:val="28"/>
          <w:szCs w:val="28"/>
        </w:rPr>
        <w:t xml:space="preserve"> результатов освоения дис</w:t>
      </w:r>
      <w:r>
        <w:rPr>
          <w:sz w:val="28"/>
          <w:szCs w:val="28"/>
        </w:rPr>
        <w:t>циплины осуществляется преподавателем в процессе проведения практических и контрольных работ, тестирования, а также выполнения обучающимися индивидуальных заданий, подготовки сообщений, докладов.</w:t>
      </w:r>
    </w:p>
    <w:p w:rsidR="00000000" w:rsidRDefault="00D632E9">
      <w:pPr>
        <w:ind w:right="-143" w:firstLine="567"/>
        <w:jc w:val="both"/>
        <w:rPr>
          <w:sz w:val="28"/>
          <w:szCs w:val="28"/>
        </w:rPr>
      </w:pPr>
    </w:p>
    <w:p w:rsidR="00000000" w:rsidRDefault="00D632E9">
      <w:pPr>
        <w:ind w:right="-143" w:firstLine="567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60"/>
        <w:gridCol w:w="7168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Результаты обучения</w:t>
            </w:r>
          </w:p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(освоенные умения, усвоенные знания)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</w:t>
            </w:r>
            <w:r>
              <w:rPr>
                <w:b/>
                <w:bCs/>
              </w:rPr>
              <w:t xml:space="preserve">ормы и методы контроля и оценки </w:t>
            </w:r>
          </w:p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результатов обучения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D632E9">
            <w:pPr>
              <w:rPr>
                <w:b/>
                <w:bCs/>
              </w:rPr>
            </w:pPr>
            <w:r>
              <w:rPr>
                <w:b/>
                <w:bCs/>
              </w:rPr>
              <w:t>Уметь: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00000" w:rsidRDefault="00D632E9">
            <w:pPr>
              <w:jc w:val="center"/>
              <w:rPr>
                <w:b/>
                <w:bCs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1440"/>
              </w:tabs>
              <w:jc w:val="both"/>
            </w:pPr>
            <w:r>
              <w:t>вы</w:t>
            </w:r>
            <w:r>
              <w:softHyphen/>
              <w:t>пол</w:t>
            </w:r>
            <w:r>
              <w:softHyphen/>
              <w:t>нять опе</w:t>
            </w:r>
            <w:r>
              <w:softHyphen/>
              <w:t>ра</w:t>
            </w:r>
            <w:r>
              <w:softHyphen/>
              <w:t>ции над мат</w:t>
            </w:r>
            <w:r>
              <w:softHyphen/>
              <w:t>ри</w:t>
            </w:r>
            <w:r>
              <w:softHyphen/>
              <w:t>ца</w:t>
            </w:r>
            <w:r>
              <w:softHyphen/>
              <w:t>ми и ре</w:t>
            </w:r>
            <w:r>
              <w:softHyphen/>
              <w:t>шать сис</w:t>
            </w:r>
            <w:r>
              <w:softHyphen/>
              <w:t>те</w:t>
            </w:r>
            <w:r>
              <w:softHyphen/>
              <w:t>мы ли</w:t>
            </w:r>
            <w:r>
              <w:softHyphen/>
              <w:t>ней</w:t>
            </w:r>
            <w:r>
              <w:softHyphen/>
              <w:t>ных урав</w:t>
            </w:r>
            <w:r>
              <w:softHyphen/>
              <w:t>не</w:t>
            </w:r>
            <w:r>
              <w:softHyphen/>
              <w:t>ний</w:t>
            </w:r>
          </w:p>
          <w:p w:rsidR="00000000" w:rsidRDefault="00D632E9">
            <w:pPr>
              <w:tabs>
                <w:tab w:val="left" w:pos="1440"/>
              </w:tabs>
              <w:jc w:val="both"/>
              <w:rPr>
                <w:i/>
                <w:iCs/>
                <w:color w:val="FF0000"/>
              </w:rPr>
            </w:pP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tabs>
                <w:tab w:val="left" w:pos="252"/>
                <w:tab w:val="left" w:pos="360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«Выполнение операций над матрицами»;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</w:t>
            </w:r>
            <w:r>
              <w:t>ычисление определителей»;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</w:t>
            </w:r>
            <w:r>
              <w:rPr>
                <w:color w:val="000000"/>
              </w:rPr>
              <w:t>Вычисление определителей по теореме Лапласа»;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обратных матриц, нахождение ранга матрицы»;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систем линейных уравнений методом обратной матрицы»;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 xml:space="preserve">«Решение систем линейных уравнений </w:t>
            </w:r>
            <w:r>
              <w:rPr>
                <w:color w:val="000000"/>
              </w:rPr>
              <w:t>по формулам Крамера»;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систем линейных уравнений методом Гаусса»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</w:t>
            </w:r>
            <w:r>
              <w:rPr>
                <w:color w:val="000000"/>
              </w:rPr>
              <w:t xml:space="preserve">Решение систем </w:t>
            </w:r>
            <w:r>
              <w:rPr>
                <w:i/>
                <w:iCs/>
                <w:color w:val="000000"/>
              </w:rPr>
              <w:t xml:space="preserve">т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>переменными</w:t>
            </w:r>
            <w:r>
              <w:t>».</w:t>
            </w:r>
          </w:p>
          <w:p w:rsidR="00000000" w:rsidRDefault="00D632E9">
            <w:pPr>
              <w:jc w:val="both"/>
            </w:pPr>
            <w:r>
              <w:t>Оценка выполнения индивидуальных заданий.</w:t>
            </w:r>
          </w:p>
          <w:p w:rsidR="00000000" w:rsidRDefault="00D632E9">
            <w:pPr>
              <w:jc w:val="both"/>
            </w:pPr>
            <w:r>
              <w:t>Оценка выполнения практического задания на экзамене.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1440"/>
              </w:tabs>
              <w:jc w:val="both"/>
            </w:pPr>
            <w:r>
              <w:t>решать задачи, используя уравнения прямых и кривых</w:t>
            </w:r>
            <w:r>
              <w:t xml:space="preserve"> второго порядка на плоскости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 xml:space="preserve"> «Решение простейших задач аналитической геометрии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«Выполнение действий над векторами»;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«Составление уравнения прямой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«Взаимное р</w:t>
            </w:r>
            <w:r>
              <w:t>асположение прямых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«Составление и исследование уравнений окружности и эллипса»;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«Составление и исследование уравнений гиперболы и параболы».</w:t>
            </w:r>
          </w:p>
          <w:p w:rsidR="00000000" w:rsidRDefault="00D632E9">
            <w:pPr>
              <w:jc w:val="both"/>
            </w:pPr>
            <w:r>
              <w:t>Оценка выполнения индивидуальных заданий.</w:t>
            </w:r>
          </w:p>
          <w:p w:rsidR="00000000" w:rsidRDefault="00D632E9">
            <w:pPr>
              <w:jc w:val="both"/>
            </w:pPr>
            <w:r>
              <w:t>Оценка выполнения практического задания на экзамене.</w:t>
            </w:r>
          </w:p>
          <w:p w:rsidR="00000000" w:rsidRDefault="00D632E9">
            <w:pPr>
              <w:jc w:val="both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100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1440"/>
              </w:tabs>
              <w:rPr>
                <w:i/>
                <w:iCs/>
              </w:rPr>
            </w:pPr>
            <w:r>
              <w:lastRenderedPageBreak/>
              <w:t>при</w:t>
            </w:r>
            <w:r>
              <w:softHyphen/>
              <w:t>ме</w:t>
            </w:r>
            <w:r>
              <w:softHyphen/>
              <w:t>нять ме</w:t>
            </w:r>
            <w:r>
              <w:softHyphen/>
              <w:t>то</w:t>
            </w:r>
            <w:r>
              <w:softHyphen/>
              <w:t>ды  диф</w:t>
            </w:r>
            <w:r>
              <w:softHyphen/>
              <w:t>фе</w:t>
            </w:r>
            <w:r>
              <w:softHyphen/>
              <w:t>рен</w:t>
            </w:r>
            <w:r>
              <w:softHyphen/>
              <w:t>ци</w:t>
            </w:r>
            <w:r>
              <w:softHyphen/>
              <w:t>аль</w:t>
            </w:r>
            <w:r>
              <w:softHyphen/>
              <w:t>но</w:t>
            </w:r>
            <w:r>
              <w:softHyphen/>
              <w:t>го и ин</w:t>
            </w:r>
            <w:r>
              <w:softHyphen/>
              <w:t>те</w:t>
            </w:r>
            <w:r>
              <w:softHyphen/>
              <w:t>граль</w:t>
            </w:r>
            <w:r>
              <w:softHyphen/>
              <w:t>но</w:t>
            </w:r>
            <w:r>
              <w:softHyphen/>
              <w:t>го ис</w:t>
            </w:r>
            <w:r>
              <w:softHyphen/>
              <w:t>чис</w:t>
            </w:r>
            <w:r>
              <w:softHyphen/>
              <w:t>ле</w:t>
            </w:r>
            <w:r>
              <w:softHyphen/>
              <w:t>ния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«Дифференцирование функций»;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«Выполнение приближенных вычислений с помощью дифференциала»;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«Исследование функц</w:t>
            </w:r>
            <w:r>
              <w:t>ий на монотонность, экстремумы. Нахождение набольшего и наименьшего значения функции на отрезке»;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«Исследование выпуклости графика функции, наличия точек перегиба, асимптот»;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«Исследование функций с помощью производной и построение графиков»;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</w:t>
            </w:r>
            <w:r>
              <w:t>ирование подстановкой и по частям»;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простейших рациональных дробей»;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некоторых видов иррациональностей»;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тригонометрических функций»;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определенных интегралов»;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площадей плоск</w:t>
            </w:r>
            <w:r>
              <w:t>их фигур»;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объемов тел вращения».</w:t>
            </w:r>
          </w:p>
          <w:p w:rsidR="00000000" w:rsidRDefault="00D632E9">
            <w:pPr>
              <w:jc w:val="both"/>
            </w:pPr>
            <w:r>
              <w:t>Оценка результатов выполнения контрольной работы по теме «Производная функции и ее приложения».</w:t>
            </w:r>
          </w:p>
          <w:p w:rsidR="00000000" w:rsidRDefault="00D632E9">
            <w:pPr>
              <w:jc w:val="both"/>
            </w:pPr>
            <w:r>
              <w:t>Оценка результатов тестирования.</w:t>
            </w:r>
          </w:p>
          <w:p w:rsidR="00000000" w:rsidRDefault="00D632E9">
            <w:pPr>
              <w:jc w:val="both"/>
            </w:pPr>
            <w:r>
              <w:t>Оценка выполнения индивидуальных заданий.</w:t>
            </w:r>
          </w:p>
          <w:p w:rsidR="00000000" w:rsidRDefault="00D632E9">
            <w:pPr>
              <w:jc w:val="both"/>
            </w:pPr>
            <w:r>
              <w:t>Оценка выступлений с сообщениями (док</w:t>
            </w:r>
            <w:r>
              <w:t>ладами).</w:t>
            </w:r>
          </w:p>
          <w:p w:rsidR="00000000" w:rsidRDefault="00D632E9">
            <w:pPr>
              <w:jc w:val="both"/>
            </w:pPr>
            <w:r>
              <w:t>Оценка выполнения практического задания на экзамене.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116"/>
        </w:trPr>
        <w:tc>
          <w:tcPr>
            <w:tcW w:w="2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1440"/>
              </w:tabs>
              <w:jc w:val="both"/>
            </w:pPr>
            <w:r>
              <w:t>решать дифференциальные уравнения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jc w:val="both"/>
            </w:pPr>
            <w:r>
              <w:t xml:space="preserve"> «Решение дифференциальных уравнений 1-ого порядка с разделяющимися переменными»;</w:t>
            </w:r>
          </w:p>
          <w:p w:rsidR="00000000" w:rsidRDefault="00D632E9">
            <w:pPr>
              <w:jc w:val="both"/>
            </w:pPr>
            <w:r>
              <w:t>«Решение дифференц</w:t>
            </w:r>
            <w:r>
              <w:t>иальных уравнений 1-ого порядка»;</w:t>
            </w:r>
          </w:p>
          <w:p w:rsidR="00000000" w:rsidRDefault="00D632E9">
            <w:pPr>
              <w:jc w:val="both"/>
            </w:pPr>
            <w:r>
              <w:t xml:space="preserve"> «Решение однородных дифференциальных линейных уравнений 2-ого порядка с постоянными коэффициентами»;</w:t>
            </w:r>
          </w:p>
          <w:p w:rsidR="00000000" w:rsidRDefault="00D632E9">
            <w:pPr>
              <w:jc w:val="both"/>
            </w:pPr>
            <w:r>
              <w:t>«Решение неоднородных дифференциальных линейных уравнений 2-ого порядка с постоянными коэффициентами».</w:t>
            </w:r>
          </w:p>
          <w:p w:rsidR="00000000" w:rsidRDefault="00D632E9">
            <w:pPr>
              <w:jc w:val="both"/>
            </w:pPr>
            <w:r>
              <w:t>Оценка выполнения</w:t>
            </w:r>
            <w:r>
              <w:t xml:space="preserve"> индивидуальных заданий.</w:t>
            </w:r>
          </w:p>
          <w:p w:rsidR="00000000" w:rsidRDefault="00D632E9">
            <w:pPr>
              <w:jc w:val="both"/>
            </w:pPr>
            <w:r>
              <w:t>Оценка выполнения практического задания на экзамене.</w:t>
            </w:r>
          </w:p>
        </w:tc>
      </w:tr>
    </w:tbl>
    <w:p w:rsidR="00000000" w:rsidRDefault="00D632E9"/>
    <w:p w:rsidR="00000000" w:rsidRDefault="00D632E9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68"/>
        <w:gridCol w:w="7560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0"/>
              </w:tabs>
              <w:spacing w:after="120" w:line="21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0"/>
              </w:tabs>
              <w:spacing w:after="120" w:line="21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Знать: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jc w:val="both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1440"/>
              </w:tabs>
              <w:jc w:val="both"/>
            </w:pPr>
            <w:r>
              <w:t>ос</w:t>
            </w:r>
            <w:r>
              <w:softHyphen/>
              <w:t>но</w:t>
            </w:r>
            <w:r>
              <w:softHyphen/>
              <w:t>вы математического анализа, ли</w:t>
            </w:r>
            <w:r>
              <w:softHyphen/>
              <w:t>ней</w:t>
            </w:r>
            <w:r>
              <w:softHyphen/>
              <w:t>ной ал</w:t>
            </w:r>
            <w:r>
              <w:softHyphen/>
              <w:t>геб</w:t>
            </w:r>
            <w:r>
              <w:softHyphen/>
              <w:t>ры и ана</w:t>
            </w:r>
            <w:r>
              <w:softHyphen/>
              <w:t>ли</w:t>
            </w:r>
            <w:r>
              <w:softHyphen/>
              <w:t>ти</w:t>
            </w:r>
            <w:r>
              <w:softHyphen/>
              <w:t>че</w:t>
            </w:r>
            <w:r>
              <w:softHyphen/>
              <w:t>ской гео</w:t>
            </w:r>
            <w:r>
              <w:softHyphen/>
              <w:t>мет</w:t>
            </w:r>
            <w:r>
              <w:softHyphen/>
              <w:t xml:space="preserve">рии </w:t>
            </w:r>
          </w:p>
          <w:p w:rsidR="00000000" w:rsidRDefault="00D632E9">
            <w:pPr>
              <w:tabs>
                <w:tab w:val="left" w:pos="916"/>
                <w:tab w:val="left" w:pos="14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«Выполнени</w:t>
            </w:r>
            <w:r>
              <w:t>е операций над матрицами»;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определителей»;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</w:t>
            </w:r>
            <w:r>
              <w:rPr>
                <w:color w:val="000000"/>
              </w:rPr>
              <w:t>Вычисление определителей по теореме Лапласа»;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обратных матриц, нахождение ранга матрицы»;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систем линейных уравнений методом обратной матрицы»;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систем линейных у</w:t>
            </w:r>
            <w:r>
              <w:t xml:space="preserve">равнений </w:t>
            </w:r>
            <w:r>
              <w:rPr>
                <w:color w:val="000000"/>
              </w:rPr>
              <w:t>по формулам Крамера»;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</w:t>
            </w:r>
            <w:r>
              <w:rPr>
                <w:color w:val="000000"/>
              </w:rPr>
              <w:t xml:space="preserve">Решение систем </w:t>
            </w:r>
            <w:r>
              <w:rPr>
                <w:i/>
                <w:iCs/>
                <w:color w:val="000000"/>
              </w:rPr>
              <w:t xml:space="preserve">т </w:t>
            </w:r>
            <w:r>
              <w:rPr>
                <w:color w:val="000000"/>
              </w:rPr>
              <w:t xml:space="preserve">линейных уравнений с </w:t>
            </w:r>
            <w:r>
              <w:rPr>
                <w:i/>
                <w:iCs/>
                <w:color w:val="000000"/>
              </w:rPr>
              <w:t xml:space="preserve">п </w:t>
            </w:r>
            <w:r>
              <w:rPr>
                <w:color w:val="000000"/>
              </w:rPr>
              <w:t>переменными</w:t>
            </w:r>
            <w:r>
              <w:t>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систем линейных уравнений методом Гаусса»;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«Решение простейших задач аналитической геометрии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«Выполнение действий над векторами»;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</w:t>
            </w:r>
            <w:r>
              <w:t>вление уравнения прямой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«Взаимное расположение прямых на плоскости»;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«Составление и исследование уравнений окружности и эллипса»;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«Составление и исследование уравнений гиперболы и параболы».</w:t>
            </w:r>
          </w:p>
          <w:p w:rsidR="00000000" w:rsidRDefault="00D632E9">
            <w:pPr>
              <w:jc w:val="both"/>
            </w:pPr>
            <w:r>
              <w:t>Оценка результатов тестирования.</w:t>
            </w:r>
          </w:p>
          <w:p w:rsidR="00000000" w:rsidRDefault="00D632E9">
            <w:pPr>
              <w:keepNext/>
              <w:keepLines/>
              <w:suppressLineNumbers/>
              <w:jc w:val="both"/>
            </w:pPr>
            <w:r>
              <w:t>Оценка выпо</w:t>
            </w:r>
            <w:r>
              <w:t>лнения индивидуальных заданий.</w:t>
            </w:r>
          </w:p>
          <w:p w:rsidR="00000000" w:rsidRDefault="00D632E9">
            <w:pPr>
              <w:keepNext/>
              <w:keepLines/>
              <w:suppressLineNumbers/>
              <w:jc w:val="both"/>
            </w:pPr>
            <w:r>
              <w:t>Оценка ответов на теоретические вопросы на экзамене.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4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ос</w:t>
            </w:r>
            <w:r>
              <w:softHyphen/>
              <w:t>нов</w:t>
            </w:r>
            <w:r>
              <w:softHyphen/>
              <w:t>ы диф</w:t>
            </w:r>
            <w:r>
              <w:softHyphen/>
              <w:t>фе</w:t>
            </w:r>
            <w:r>
              <w:softHyphen/>
              <w:t>рен</w:t>
            </w:r>
            <w:r>
              <w:softHyphen/>
              <w:t>ци</w:t>
            </w:r>
            <w:r>
              <w:softHyphen/>
              <w:t>аль</w:t>
            </w:r>
            <w:r>
              <w:softHyphen/>
              <w:t>но</w:t>
            </w:r>
            <w:r>
              <w:softHyphen/>
              <w:t>го и ин</w:t>
            </w:r>
            <w:r>
              <w:softHyphen/>
              <w:t>те</w:t>
            </w:r>
            <w:r>
              <w:softHyphen/>
              <w:t>граль</w:t>
            </w:r>
            <w:r>
              <w:softHyphen/>
              <w:t>но</w:t>
            </w:r>
            <w:r>
              <w:softHyphen/>
              <w:t>го ис</w:t>
            </w:r>
            <w:r>
              <w:softHyphen/>
              <w:t>чис</w:t>
            </w:r>
            <w:r>
              <w:softHyphen/>
              <w:t>ле</w:t>
            </w:r>
            <w:r>
              <w:softHyphen/>
              <w:t>ния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D632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Оценка результатов выполнения практических работ по темам: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«Дифференцирование функций»;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 xml:space="preserve">«Выполнение </w:t>
            </w:r>
            <w:r>
              <w:t>приближенных вычислений с помощью дифференциала»;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«Исследование функций на монотонность, экстремумы. Нахождение набольшего и наименьшего значения функции на отрезке»;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«Исследование выпуклости графика функции, наличия точек перегиба, асимптот»;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«Иссле</w:t>
            </w:r>
            <w:r>
              <w:t>дование функций с помощью производной и построение графиков»;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подстановкой и по частям»;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простейших рациональных дробей»;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некоторых видов иррациональностей»;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«Интегрирование тригонометрических функций</w:t>
            </w:r>
            <w:r>
              <w:t>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определенных интегралов»;</w:t>
            </w:r>
          </w:p>
          <w:p w:rsidR="00000000" w:rsidRDefault="00D632E9">
            <w:pPr>
              <w:tabs>
                <w:tab w:val="left" w:pos="252"/>
              </w:tabs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площадей плоских фигур»;</w:t>
            </w:r>
          </w:p>
          <w:p w:rsidR="00000000" w:rsidRDefault="00D632E9">
            <w:pPr>
              <w:ind w:left="252" w:hanging="252"/>
              <w:jc w:val="both"/>
            </w:pPr>
            <w:r>
              <w:rPr>
                <w:rFonts w:ascii="Verdana" w:hAnsi="Verdana" w:cs="Verdana"/>
              </w:rPr>
              <w:t>–</w:t>
            </w:r>
            <w:r>
              <w:rPr>
                <w:rFonts w:ascii="Verdana" w:hAnsi="Verdana" w:cs="Verdana"/>
              </w:rPr>
              <w:tab/>
            </w:r>
            <w:r>
              <w:t>«Вычисление объемов тел вращения».</w:t>
            </w:r>
          </w:p>
          <w:p w:rsidR="00000000" w:rsidRDefault="00D632E9">
            <w:pPr>
              <w:jc w:val="both"/>
            </w:pPr>
            <w:r>
              <w:t>Оценка результатов выполнения контрольной работы по теме «Производная функции и ее приложения».</w:t>
            </w:r>
          </w:p>
          <w:p w:rsidR="00000000" w:rsidRDefault="00D632E9">
            <w:pPr>
              <w:jc w:val="both"/>
            </w:pPr>
            <w:r>
              <w:t>Оценка результатов тестирования.</w:t>
            </w:r>
          </w:p>
          <w:p w:rsidR="00000000" w:rsidRDefault="00D632E9">
            <w:pPr>
              <w:jc w:val="both"/>
            </w:pPr>
            <w:r>
              <w:t>Оценка в</w:t>
            </w:r>
            <w:r>
              <w:t>ыполнения индивидуальных заданий.</w:t>
            </w:r>
          </w:p>
          <w:p w:rsidR="00000000" w:rsidRDefault="00D632E9">
            <w:pPr>
              <w:jc w:val="both"/>
            </w:pPr>
            <w:r>
              <w:t>Оценка выступлений с сообщениями (докладами).</w:t>
            </w:r>
          </w:p>
          <w:p w:rsidR="00000000" w:rsidRDefault="00D632E9">
            <w:pPr>
              <w:jc w:val="both"/>
            </w:pPr>
            <w:r>
              <w:t>Оценка ответов на теоретические вопросы на экзамене.</w:t>
            </w:r>
          </w:p>
        </w:tc>
      </w:tr>
    </w:tbl>
    <w:p w:rsidR="00000000" w:rsidRDefault="00D6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iCs/>
          <w:sz w:val="28"/>
          <w:szCs w:val="28"/>
        </w:rPr>
      </w:pPr>
    </w:p>
    <w:p w:rsidR="00000000" w:rsidRDefault="00D632E9">
      <w:pPr>
        <w:rPr>
          <w:color w:val="FF0000"/>
          <w:sz w:val="28"/>
          <w:szCs w:val="28"/>
        </w:rPr>
      </w:pPr>
    </w:p>
    <w:p w:rsidR="00000000" w:rsidRDefault="00D632E9">
      <w:pPr>
        <w:ind w:firstLine="919"/>
        <w:jc w:val="both"/>
        <w:rPr>
          <w:color w:val="FF0000"/>
          <w:sz w:val="28"/>
          <w:szCs w:val="28"/>
        </w:rPr>
      </w:pPr>
    </w:p>
    <w:p w:rsidR="00000000" w:rsidRDefault="00D632E9"/>
    <w:sectPr w:rsidR="0000000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D612D7"/>
    <w:multiLevelType w:val="singleLevel"/>
    <w:tmpl w:val="06A2D2BC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7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632E9"/>
    <w:rsid w:val="00D63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</w:style>
  <w:style w:type="paragraph" w:styleId="2">
    <w:name w:val="heading 2"/>
    <w:basedOn w:val="a"/>
    <w:next w:val="a"/>
    <w:link w:val="20"/>
    <w:uiPriority w:val="99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cior.edu.ru" TargetMode="External"/><Relationship Id="rId5" Type="http://schemas.openxmlformats.org/officeDocument/2006/relationships/hyperlink" Target="http://window.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3991</Words>
  <Characters>22755</Characters>
  <Application>Microsoft Office Word</Application>
  <DocSecurity>0</DocSecurity>
  <Lines>189</Lines>
  <Paragraphs>53</Paragraphs>
  <ScaleCrop>false</ScaleCrop>
  <Company/>
  <LinksUpToDate>false</LinksUpToDate>
  <CharactersWithSpaces>26693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 Влад</dc:creator>
  <cp:lastModifiedBy>Влад Влад</cp:lastModifiedBy>
  <cp:revision>2</cp:revision>
  <dcterms:created xsi:type="dcterms:W3CDTF">2018-02-13T17:05:00Z</dcterms:created>
  <dcterms:modified xsi:type="dcterms:W3CDTF">2018-02-13T17:05:00Z</dcterms:modified>
</cp:coreProperties>
</file>